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08"/>
        <w:jc w:val="both"/>
        <w:spacing w:before="220" w:after="0" w:line="2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pStyle w:val="728"/>
        <w:jc w:val="center"/>
        <w:rPr>
          <w:rFonts w:ascii="仿宋" w:hAnsi="仿宋" w:eastAsia="仿宋" w:cs="仿宋"/>
          <w:sz w:val="96"/>
          <w:szCs w:val="96"/>
          <w:lang w:eastAsia="zh-CN"/>
        </w:rPr>
      </w:pPr>
      <w:r>
        <w:rPr>
          <w:rFonts w:hint="eastAsia" w:ascii="仿宋" w:hAnsi="仿宋" w:eastAsia="仿宋" w:cs="仿宋"/>
          <w:sz w:val="96"/>
          <w:szCs w:val="96"/>
          <w:lang w:eastAsia="zh-CN"/>
        </w:rPr>
        <w:t xml:space="preserve">竞争性磋商文件</w:t>
      </w:r>
      <w:r/>
    </w:p>
    <w:p>
      <w:pPr>
        <w:jc w:val="both"/>
        <w:rPr>
          <w:rFonts w:ascii="仿宋" w:hAnsi="仿宋" w:eastAsia="仿宋" w:cs="仿宋"/>
          <w:spacing w:val="76"/>
          <w:sz w:val="24"/>
          <w:lang w:eastAsia="zh-CN"/>
        </w:rPr>
      </w:pPr>
      <w:r>
        <w:rPr>
          <w:rFonts w:ascii="仿宋" w:hAnsi="仿宋" w:eastAsia="仿宋" w:cs="仿宋"/>
          <w:spacing w:val="76"/>
          <w:sz w:val="24"/>
          <w:lang w:eastAsia="zh-CN"/>
        </w:rPr>
      </w:r>
      <w:r/>
    </w:p>
    <w:p>
      <w:pPr>
        <w:rPr>
          <w:rFonts w:ascii="仿宋" w:hAnsi="仿宋" w:eastAsia="仿宋" w:cs="仿宋"/>
          <w:sz w:val="30"/>
          <w:szCs w:val="30"/>
          <w:lang w:eastAsia="zh-CN"/>
        </w:rPr>
      </w:pPr>
      <w:r>
        <w:rPr>
          <w:rFonts w:ascii="仿宋" w:hAnsi="仿宋" w:eastAsia="仿宋" w:cs="仿宋"/>
          <w:sz w:val="30"/>
          <w:szCs w:val="30"/>
          <w:lang w:eastAsia="zh-CN"/>
        </w:rPr>
      </w:r>
      <w:r/>
    </w:p>
    <w:p>
      <w:pPr>
        <w:pStyle w:val="765"/>
        <w:rPr>
          <w:rFonts w:ascii="仿宋" w:hAnsi="仿宋" w:eastAsia="仿宋" w:cs="仿宋"/>
          <w:sz w:val="30"/>
          <w:szCs w:val="30"/>
          <w:lang w:eastAsia="zh-CN"/>
        </w:rPr>
      </w:pPr>
      <w:r>
        <w:rPr>
          <w:rFonts w:ascii="仿宋" w:hAnsi="仿宋" w:eastAsia="仿宋" w:cs="仿宋"/>
          <w:sz w:val="30"/>
          <w:szCs w:val="30"/>
          <w:lang w:eastAsia="zh-CN"/>
        </w:rPr>
      </w:r>
      <w:r/>
    </w:p>
    <w:p>
      <w:pPr>
        <w:pStyle w:val="765"/>
        <w:rPr>
          <w:rFonts w:ascii="仿宋" w:hAnsi="仿宋" w:eastAsia="仿宋" w:cs="仿宋"/>
          <w:sz w:val="30"/>
          <w:szCs w:val="30"/>
          <w:lang w:eastAsia="zh-CN"/>
        </w:rPr>
      </w:pPr>
      <w:r>
        <w:rPr>
          <w:rFonts w:ascii="仿宋" w:hAnsi="仿宋" w:eastAsia="仿宋" w:cs="仿宋"/>
          <w:sz w:val="30"/>
          <w:szCs w:val="30"/>
          <w:lang w:eastAsia="zh-CN"/>
        </w:rPr>
      </w:r>
      <w:r/>
    </w:p>
    <w:p>
      <w:pPr>
        <w:pStyle w:val="765"/>
        <w:rPr>
          <w:rFonts w:ascii="仿宋" w:hAnsi="仿宋" w:eastAsia="仿宋" w:cs="仿宋"/>
          <w:sz w:val="30"/>
          <w:szCs w:val="30"/>
          <w:lang w:eastAsia="zh-CN"/>
        </w:rPr>
      </w:pPr>
      <w:r>
        <w:rPr>
          <w:rFonts w:ascii="仿宋" w:hAnsi="仿宋" w:eastAsia="仿宋" w:cs="仿宋"/>
          <w:sz w:val="30"/>
          <w:szCs w:val="30"/>
          <w:lang w:eastAsia="zh-CN"/>
        </w:rPr>
      </w:r>
      <w:r/>
    </w:p>
    <w:p>
      <w:pPr>
        <w:ind w:firstLine="1200"/>
        <w:spacing w:line="360" w:lineRule="auto"/>
        <w:rPr>
          <w:rFonts w:ascii="仿宋" w:hAnsi="仿宋" w:eastAsia="仿宋" w:cs="仿宋"/>
          <w:sz w:val="30"/>
          <w:szCs w:val="30"/>
          <w:highlight w:val="none"/>
          <w:lang w:eastAsia="zh-CN"/>
        </w:rPr>
      </w:pPr>
      <w:r>
        <w:rPr>
          <w:rFonts w:hint="eastAsia" w:ascii="仿宋" w:hAnsi="仿宋" w:eastAsia="仿宋" w:cs="仿宋"/>
          <w:sz w:val="30"/>
          <w:szCs w:val="30"/>
          <w:lang w:eastAsia="zh-CN"/>
        </w:rPr>
        <w:t xml:space="preserve">项目名称：</w:t>
      </w:r>
      <w:r>
        <w:rPr>
          <w:rFonts w:hint="eastAsia" w:ascii="仿宋" w:hAnsi="仿宋" w:eastAsia="仿宋" w:cs="仿宋"/>
          <w:sz w:val="30"/>
          <w:szCs w:val="30"/>
          <w:highlight w:val="none"/>
          <w:lang w:eastAsia="zh-CN"/>
        </w:rPr>
        <w:t xml:space="preserve">2026年度数字化维修项目</w:t>
      </w:r>
      <w:r/>
    </w:p>
    <w:p>
      <w:pPr>
        <w:ind w:firstLine="1200"/>
        <w:spacing w:line="360" w:lineRule="auto"/>
        <w:rPr>
          <w:rFonts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 xml:space="preserve">项目编号：JSZC-320302-JXGC-C2025-0009</w:t>
      </w:r>
      <w:r/>
    </w:p>
    <w:p>
      <w:pPr>
        <w:ind w:firstLine="1200"/>
        <w:spacing w:line="360" w:lineRule="auto"/>
        <w:rPr>
          <w:rFonts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 xml:space="preserve">采购人：徐州市鼓楼区城市管理局</w:t>
      </w:r>
      <w:r/>
    </w:p>
    <w:p>
      <w:pPr>
        <w:ind w:firstLine="1200"/>
        <w:jc w:val="both"/>
        <w:rPr>
          <w:rFonts w:ascii="仿宋" w:hAnsi="仿宋" w:eastAsia="仿宋" w:cs="仿宋"/>
          <w:sz w:val="30"/>
          <w:szCs w:val="30"/>
          <w:lang w:eastAsia="zh-CN"/>
        </w:rPr>
      </w:pPr>
      <w:r>
        <w:rPr>
          <w:rFonts w:hint="eastAsia" w:ascii="仿宋" w:hAnsi="仿宋" w:eastAsia="仿宋" w:cs="仿宋"/>
          <w:sz w:val="30"/>
          <w:szCs w:val="30"/>
          <w:lang w:eastAsia="zh-CN"/>
        </w:rPr>
        <w:t xml:space="preserve">采购代理机构：江苏佳协工程项目管理有限公司</w:t>
      </w:r>
      <w:r/>
    </w:p>
    <w:p>
      <w:pPr>
        <w:pStyle w:val="739"/>
        <w:ind w:firstLine="3000"/>
        <w:rPr>
          <w:rFonts w:ascii="仿宋" w:hAnsi="仿宋" w:eastAsia="仿宋" w:cs="仿宋"/>
          <w:sz w:val="30"/>
          <w:szCs w:val="30"/>
          <w:lang w:eastAsia="zh-CN"/>
        </w:rPr>
      </w:pPr>
      <w:r>
        <w:rPr>
          <w:rFonts w:ascii="仿宋" w:hAnsi="仿宋" w:eastAsia="仿宋" w:cs="仿宋"/>
          <w:sz w:val="30"/>
          <w:szCs w:val="30"/>
          <w:lang w:eastAsia="zh-CN"/>
        </w:rPr>
      </w:r>
      <w:r/>
    </w:p>
    <w:p>
      <w:pPr>
        <w:pStyle w:val="739"/>
        <w:ind w:firstLine="3000"/>
        <w:rPr>
          <w:rFonts w:ascii="仿宋" w:hAnsi="仿宋" w:eastAsia="仿宋" w:cs="仿宋"/>
          <w:sz w:val="32"/>
          <w:szCs w:val="32"/>
          <w:lang w:eastAsia="zh-CN"/>
        </w:rPr>
      </w:pPr>
      <w:r>
        <w:rPr>
          <w:rFonts w:hint="eastAsia" w:ascii="仿宋" w:hAnsi="仿宋" w:eastAsia="仿宋" w:cs="仿宋"/>
          <w:sz w:val="32"/>
          <w:szCs w:val="32"/>
          <w:lang w:eastAsia="zh-CN"/>
        </w:rPr>
        <w:t xml:space="preserve">二O二五年十二月</w:t>
      </w:r>
      <w:r/>
    </w:p>
    <w:p>
      <w:pPr>
        <w:pStyle w:val="739"/>
        <w:ind w:firstLine="0"/>
        <w:jc w:val="center"/>
        <w:rPr>
          <w:rFonts w:ascii="仿宋" w:hAnsi="仿宋" w:eastAsia="仿宋" w:cs="仿宋"/>
          <w:b/>
          <w:sz w:val="30"/>
          <w:szCs w:val="30"/>
          <w:lang w:eastAsia="zh-CN"/>
        </w:rPr>
        <w:sectPr>
          <w:headerReference w:type="default" r:id="rId9"/>
          <w:footerReference w:type="even" r:id="rId11"/>
          <w:footnotePr/>
          <w:endnotePr/>
          <w:type w:val="nextPage"/>
          <w:pgSz w:w="11906" w:h="16838" w:orient="portrait"/>
          <w:pgMar w:top="1440" w:right="1486" w:bottom="1440" w:left="1800" w:header="851" w:footer="1587" w:gutter="0"/>
          <w:cols w:num="1" w:sep="0" w:space="720" w:equalWidth="1"/>
          <w:docGrid w:linePitch="360"/>
        </w:sectPr>
      </w:pPr>
      <w:r>
        <w:rPr>
          <w:rFonts w:ascii="仿宋" w:hAnsi="仿宋" w:eastAsia="仿宋" w:cs="仿宋"/>
          <w:b/>
          <w:sz w:val="30"/>
          <w:szCs w:val="30"/>
          <w:lang w:eastAsia="zh-CN"/>
        </w:rPr>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before="220" w:after="0" w:line="519" w:lineRule="atLeast"/>
        <w:rPr>
          <w:rFonts w:ascii="仿宋" w:hAnsi="仿宋" w:eastAsia="仿宋" w:cs="仿宋"/>
          <w:b/>
          <w:bCs/>
          <w:color w:val="000000"/>
          <w:sz w:val="44"/>
          <w:szCs w:val="4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4"/>
          <w:szCs w:val="44"/>
          <w:lang w:eastAsia="zh-CN"/>
        </w:rPr>
        <w:t xml:space="preserve">竞争性磋商文件</w:t>
      </w:r>
      <w:r/>
    </w:p>
    <w:p>
      <w:pPr>
        <w:jc w:val="center"/>
        <w:spacing w:before="220" w:after="0" w:line="519" w:lineRule="atLeast"/>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JSZC-320302-JXGC-C2025-0009</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w:t>
      </w:r>
      <w:r/>
    </w:p>
    <w:p>
      <w:pPr>
        <w:ind w:firstLine="497"/>
        <w:spacing w:before="240" w:after="240"/>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江苏佳协工程项目管理有限公司</w:t>
      </w:r>
      <w:r>
        <w:rPr>
          <w:rFonts w:ascii="仿宋" w:hAnsi="仿宋" w:eastAsia="仿宋" w:cs="仿宋"/>
          <w:color w:val="000000"/>
          <w:sz w:val="28"/>
          <w:szCs w:val="28"/>
          <w:lang w:eastAsia="zh-CN"/>
        </w:rPr>
        <w:t xml:space="preserve">对</w:t>
      </w:r>
      <w:r>
        <w:rPr>
          <w:rFonts w:hint="eastAsia" w:ascii="仿宋" w:hAnsi="仿宋" w:eastAsia="仿宋" w:cs="仿宋"/>
          <w:color w:val="000000"/>
          <w:sz w:val="28"/>
          <w:szCs w:val="28"/>
          <w:lang w:eastAsia="zh-CN"/>
        </w:rPr>
        <w:t xml:space="preserve">2026年度数字化维修项目</w:t>
      </w:r>
      <w:r>
        <w:rPr>
          <w:rFonts w:ascii="仿宋" w:hAnsi="仿宋" w:eastAsia="仿宋" w:cs="仿宋"/>
          <w:color w:val="000000"/>
          <w:sz w:val="28"/>
          <w:szCs w:val="28"/>
          <w:lang w:eastAsia="zh-CN"/>
        </w:rPr>
        <w:t xml:space="preserve">采取竞争性磋商采购方式进行采购，竞争性磋商文件（以下简称《磋商文件》）内容如下：</w:t>
      </w:r>
      <w:r/>
    </w:p>
    <w:p>
      <w:pPr>
        <w:ind w:left="497"/>
        <w:jc w:val="center"/>
        <w:spacing w:before="240" w:after="240"/>
        <w:rPr>
          <w:b/>
          <w:bCs/>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lang w:eastAsia="zh-CN"/>
        </w:rPr>
        <w:t xml:space="preserve">第一章项目说明</w:t>
      </w:r>
      <w:r/>
    </w:p>
    <w:p>
      <w:pPr>
        <w:ind w:firstLine="480"/>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一、采购人：</w:t>
      </w:r>
      <w:r>
        <w:rPr>
          <w:rFonts w:hint="eastAsia" w:ascii="仿宋" w:hAnsi="仿宋" w:eastAsia="仿宋" w:cs="仿宋"/>
          <w:color w:val="000000"/>
          <w:sz w:val="28"/>
          <w:szCs w:val="28"/>
          <w:lang w:eastAsia="zh-CN"/>
        </w:rPr>
        <w:t xml:space="preserve">徐州市鼓楼区城市管理局</w:t>
      </w:r>
      <w:r/>
    </w:p>
    <w:p>
      <w:pPr>
        <w:ind w:left="497"/>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二、项目名称：</w:t>
      </w:r>
      <w:r>
        <w:rPr>
          <w:rFonts w:hint="eastAsia" w:ascii="仿宋" w:hAnsi="仿宋" w:eastAsia="仿宋" w:cs="仿宋"/>
          <w:color w:val="000000"/>
          <w:sz w:val="28"/>
          <w:szCs w:val="28"/>
          <w:lang w:eastAsia="zh-CN"/>
        </w:rPr>
        <w:t xml:space="preserve">2026年度数字化维修项目</w:t>
      </w:r>
      <w:r/>
    </w:p>
    <w:p>
      <w:pPr>
        <w:ind w:firstLine="480"/>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三、项目编号：</w:t>
      </w:r>
      <w:r>
        <w:rPr>
          <w:rFonts w:hint="eastAsia" w:ascii="仿宋" w:hAnsi="仿宋" w:eastAsia="仿宋" w:cs="仿宋"/>
          <w:sz w:val="28"/>
          <w:szCs w:val="28"/>
          <w:lang w:eastAsia="zh-CN"/>
        </w:rPr>
        <w:t xml:space="preserve">JSZC-320302-JXGC-C2025-0009</w:t>
      </w:r>
      <w:r/>
    </w:p>
    <w:p>
      <w:pPr>
        <w:ind w:firstLine="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四、采购邀请：通过发布公告的方式邀请符合相应资格条件的供应商参与竞争性磋商采购活动。</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五、采购方式：竞争性磋商采购方式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六、供应商资格条件：见竞争性磋商公告（项目编号：</w:t>
      </w:r>
      <w:r>
        <w:rPr>
          <w:rFonts w:hint="eastAsia" w:ascii="仿宋" w:hAnsi="仿宋" w:eastAsia="仿宋" w:cs="仿宋"/>
          <w:sz w:val="28"/>
          <w:szCs w:val="28"/>
          <w:lang w:eastAsia="zh-CN"/>
        </w:rPr>
        <w:t xml:space="preserve">JSZC-320302-JXGC-C2025-0009</w:t>
      </w:r>
      <w:r>
        <w:rPr>
          <w:rFonts w:ascii="仿宋" w:hAnsi="仿宋" w:eastAsia="仿宋" w:cs="仿宋"/>
          <w:sz w:val="28"/>
          <w:szCs w:val="28"/>
          <w:lang w:eastAsia="zh-CN"/>
        </w:rPr>
        <w:t xml:space="preserve">）</w:t>
      </w:r>
      <w:r/>
    </w:p>
    <w:p>
      <w:pPr>
        <w:ind w:left="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七、采购预算（采购项目预算金额）：见《磋商文件》附件2.《采购需求》。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八、采购需求：见《磋商文件》附件2.《采购需求》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九、合同草案条款：见《磋商文件》附件6.《合同草案条款》。</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十、报价要求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1.供应商报价为要约，</w:t>
      </w:r>
      <w:r>
        <w:rPr>
          <w:rFonts w:hint="eastAsia" w:ascii="仿宋" w:hAnsi="仿宋" w:eastAsia="仿宋" w:cs="仿宋"/>
          <w:color w:val="000000"/>
          <w:sz w:val="28"/>
          <w:szCs w:val="28"/>
          <w:lang w:eastAsia="zh-CN"/>
        </w:rPr>
        <w:t xml:space="preserve">江苏佳协工程项目管理有限公司</w:t>
      </w:r>
      <w:r>
        <w:rPr>
          <w:rFonts w:ascii="仿宋" w:hAnsi="仿宋" w:eastAsia="仿宋" w:cs="仿宋"/>
          <w:color w:val="000000"/>
          <w:sz w:val="28"/>
          <w:szCs w:val="28"/>
          <w:lang w:eastAsia="zh-CN"/>
        </w:rPr>
        <w:t xml:space="preserve">无承诺表示时视为未成交，</w:t>
      </w:r>
      <w:r>
        <w:rPr>
          <w:rFonts w:hint="eastAsia" w:ascii="仿宋" w:hAnsi="仿宋" w:eastAsia="仿宋" w:cs="仿宋"/>
          <w:color w:val="000000"/>
          <w:sz w:val="28"/>
          <w:szCs w:val="28"/>
          <w:lang w:eastAsia="zh-CN"/>
        </w:rPr>
        <w:t xml:space="preserve">江苏佳协工程项目管理有限公司</w:t>
      </w:r>
      <w:r>
        <w:rPr>
          <w:rFonts w:ascii="仿宋" w:hAnsi="仿宋" w:eastAsia="仿宋" w:cs="仿宋"/>
          <w:color w:val="000000"/>
          <w:sz w:val="28"/>
          <w:szCs w:val="28"/>
          <w:lang w:eastAsia="zh-CN"/>
        </w:rPr>
        <w:t xml:space="preserve">认为必要时可重新进行竞争性磋商采购或采取其它方式采购。</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2.按照《磋商报价表》要求填写首次报价。</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3.报价包含本项目范围内的全部费用。供应商有漏报或不报的，采购人将视为有关费用已包括在本项目的报价中而不予支付。采购人不支付报价以外的任何费用。</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eastAsia="zh-CN"/>
        </w:rPr>
        <w:t xml:space="preserve">说明：</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1、本项目不允许分包。</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2、本项目不接受联合体参与采购活动。</w:t>
      </w:r>
      <w:r/>
    </w:p>
    <w:p>
      <w:pPr>
        <w:ind w:left="497"/>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第二章磋商保证金</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十一、供应商提交磋商保证金</w:t>
      </w:r>
      <w:r/>
    </w:p>
    <w:p>
      <w:pPr>
        <w:ind w:firstLine="480"/>
        <w:spacing w:before="240" w:after="240"/>
        <w:rPr>
          <w:b/>
          <w:bCs/>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1.磋商保证金交纳数额和形式：不需交纳。</w:t>
      </w:r>
      <w:r/>
    </w:p>
    <w:p>
      <w:pPr>
        <w:ind w:left="497"/>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第三章响应文件</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十二、提交响应文件要求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（一）本项目通过“苏采云”系统进行电子采购，即供应商响应文件从政府采购客户端工具制作并通过“苏采云”系统提交。</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供应商应当通过“苏采云”系统提交数据电文形式的响应文件（即电子投标）。未进行线上响应文件提交并解密(因“苏采云”系统导致解密失败的除外)的供应商，响应无效。</w:t>
      </w:r>
      <w:r/>
    </w:p>
    <w:p>
      <w:pPr>
        <w:pStyle w:val="780"/>
        <w:ind w:firstLine="480"/>
        <w:spacing w:line="10" w:lineRule="atLeast"/>
        <w:rPr>
          <w:rFonts w:ascii="仿宋" w:hAnsi="仿宋" w:eastAsia="仿宋" w:cs="仿宋"/>
          <w:color w:val="000000"/>
          <w:sz w:val="28"/>
          <w:szCs w:val="28"/>
        </w:rPr>
      </w:pPr>
      <w:r>
        <w:rPr>
          <w:rFonts w:hint="eastAsia" w:ascii="仿宋" w:hAnsi="仿宋" w:eastAsia="仿宋" w:cs="仿宋"/>
          <w:color w:val="000000"/>
          <w:sz w:val="28"/>
          <w:szCs w:val="28"/>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Style w:val="770"/>
          <w:rFonts w:ascii="仿宋" w:hAnsi="仿宋" w:eastAsia="仿宋" w:cs="仿宋"/>
          <w:color w:val="0000ee"/>
          <w:sz w:val="28"/>
          <w:szCs w:val="28"/>
          <w:lang w:eastAsia="zh-CN"/>
        </w:rPr>
        <w:t xml:space="preserve">http://jszfcg.jsczt.cn/</w:t>
      </w:r>
      <w:r>
        <w:rPr>
          <w:rStyle w:val="770"/>
          <w:rFonts w:ascii="仿宋" w:hAnsi="仿宋" w:eastAsia="仿宋" w:cs="仿宋"/>
          <w:color w:val="0000ee"/>
          <w:sz w:val="28"/>
          <w:szCs w:val="28"/>
          <w:lang w:eastAsia="zh-CN"/>
        </w:rPr>
        <w:fldChar w:fldCharType="end"/>
      </w:r>
      <w:r>
        <w:rPr>
          <w:rFonts w:ascii="仿宋" w:hAnsi="仿宋" w:eastAsia="仿宋" w:cs="仿宋"/>
          <w:color w:val="000000"/>
          <w:sz w:val="28"/>
          <w:szCs w:val="28"/>
          <w:lang w:eastAsia="zh-CN"/>
        </w:rPr>
        <w:t xml:space="preserve">；或进入徐州政府采购网（网址：http://czj.xz.gov.cn/Home/HomeIndex）--业务工作--用户登录，点击“苏采云”进入系统），按照要求通过互</w:t>
      </w:r>
      <w:r>
        <w:rPr>
          <w:rFonts w:ascii="仿宋" w:hAnsi="仿宋" w:eastAsia="仿宋" w:cs="仿宋"/>
          <w:sz w:val="28"/>
          <w:szCs w:val="28"/>
          <w:lang w:eastAsia="zh-CN"/>
        </w:rPr>
        <w:t xml:space="preserve">联网方式提交首次响应文件。</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“苏采云”系统使用要求：</w:t>
      </w:r>
      <w:r/>
    </w:p>
    <w:p>
      <w:pPr>
        <w:numPr>
          <w:ilvl w:val="0"/>
          <w:numId w:val="2"/>
        </w:numPr>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使用谷歌浏览器参与不见面开标及磋商环节。</w:t>
      </w:r>
      <w:r/>
    </w:p>
    <w:p>
      <w:pPr>
        <w:numPr>
          <w:ilvl w:val="0"/>
          <w:numId w:val="2"/>
        </w:numPr>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电脑需提前准备好麦克风、音响、摄像头，提前检查保证能够正常使用。</w:t>
      </w:r>
      <w:r/>
    </w:p>
    <w:p>
      <w:pPr>
        <w:numPr>
          <w:ilvl w:val="0"/>
          <w:numId w:val="2"/>
        </w:numPr>
        <w:spacing w:before="240" w:after="240"/>
        <w:rPr>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操作系统至少win7以上，建议使用</w:t>
      </w:r>
      <w:r>
        <w:rPr>
          <w:rFonts w:ascii="仿宋" w:hAnsi="仿宋" w:eastAsia="仿宋" w:cs="仿宋"/>
          <w:b/>
          <w:sz w:val="28"/>
          <w:szCs w:val="28"/>
          <w:highlight w:val="white"/>
          <w:lang w:eastAsia="zh-CN"/>
        </w:rPr>
        <w:t xml:space="preserve">wi</w:t>
      </w:r>
      <w:r>
        <w:rPr>
          <w:rFonts w:ascii="仿宋" w:hAnsi="仿宋" w:eastAsia="仿宋" w:cs="仿宋"/>
          <w:b/>
          <w:sz w:val="28"/>
          <w:szCs w:val="28"/>
          <w:highlight w:val="none"/>
          <w:lang w:eastAsia="zh-CN"/>
        </w:rPr>
        <w:t xml:space="preserve">n10操作系统。</w:t>
      </w:r>
      <w:r>
        <w:rPr>
          <w:highlight w:val="none"/>
        </w:rPr>
      </w:r>
    </w:p>
    <w:p>
      <w:pPr>
        <w:ind w:firstLine="480"/>
        <w:spacing w:before="240" w:after="240"/>
        <w:rPr>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（二）首次响应文件提交的截止时间</w:t>
      </w:r>
      <w:r>
        <w:rPr>
          <w:rFonts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auto"/>
          <w:sz w:val="28"/>
          <w:szCs w:val="28"/>
          <w:highlight w:val="none"/>
          <w:lang w:eastAsia="zh-CN"/>
        </w:rPr>
        <w:t xml:space="preserve">2025年12月29日09</w:t>
      </w:r>
      <w:r>
        <w:rPr>
          <w:rFonts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3</w:t>
      </w:r>
      <w:r>
        <w:rPr>
          <w:rFonts w:ascii="仿宋" w:hAnsi="仿宋" w:eastAsia="仿宋" w:cs="仿宋"/>
          <w:color w:val="auto"/>
          <w:sz w:val="28"/>
          <w:szCs w:val="28"/>
          <w:highlight w:val="none"/>
          <w:lang w:eastAsia="zh-CN"/>
        </w:rPr>
        <w:t xml:space="preserve">0</w:t>
      </w:r>
      <w:r>
        <w:rPr>
          <w:rFonts w:ascii="仿宋" w:hAnsi="仿宋" w:eastAsia="仿宋" w:cs="仿宋"/>
          <w:color w:val="000000" w:themeColor="text1"/>
          <w:sz w:val="28"/>
          <w:szCs w:val="28"/>
          <w:highlight w:val="none"/>
          <w:lang w:eastAsia="zh-CN"/>
          <w14:textFill>
            <w14:solidFill>
              <w14:schemeClr w14:val="tx1"/>
            </w14:solidFill>
          </w14:textFill>
        </w:rPr>
        <w:t xml:space="preserve">，</w:t>
      </w:r>
      <w:r>
        <w:rPr>
          <w:rFonts w:ascii="仿宋" w:hAnsi="仿宋" w:eastAsia="仿宋" w:cs="仿宋"/>
          <w:color w:val="000000"/>
          <w:sz w:val="28"/>
          <w:szCs w:val="28"/>
          <w:highlight w:val="none"/>
          <w:lang w:eastAsia="zh-CN"/>
        </w:rPr>
        <w:t xml:space="preserve">在截止时间后提交的首次响应文件为无效文件，将被拒收。</w:t>
      </w:r>
      <w:r>
        <w:rPr>
          <w:highlight w:val="none"/>
        </w:rPr>
      </w:r>
    </w:p>
    <w:p>
      <w:pPr>
        <w:ind w:firstLine="480"/>
        <w:spacing w:before="240" w:after="240"/>
        <w:rPr>
          <w:sz w:val="28"/>
          <w:szCs w:val="28"/>
          <w:highlight w:val="whit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white"/>
          <w:lang w:eastAsia="zh-CN"/>
        </w:rPr>
        <w:t xml:space="preserve">（三）首次响应文件提交时间、地点：</w:t>
      </w:r>
      <w:r/>
    </w:p>
    <w:p>
      <w:pPr>
        <w:ind w:firstLine="480"/>
        <w:spacing w:before="240" w:after="240"/>
        <w:rPr>
          <w:sz w:val="28"/>
          <w:szCs w:val="28"/>
          <w:highlight w:val="whit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white"/>
          <w:lang w:eastAsia="zh-CN"/>
        </w:rPr>
        <w:t xml:space="preserve">1.提交时间</w:t>
      </w:r>
      <w:r/>
    </w:p>
    <w:p>
      <w:pPr>
        <w:ind w:firstLine="480"/>
        <w:spacing w:before="240" w:after="240"/>
        <w:rPr>
          <w:sz w:val="28"/>
          <w:szCs w:val="28"/>
          <w:highlight w:val="whit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lang w:eastAsia="zh-CN"/>
        </w:rPr>
        <w:t xml:space="preserve">首次响应文件提交的截止时</w:t>
      </w:r>
      <w:r>
        <w:rPr>
          <w:rFonts w:ascii="仿宋" w:hAnsi="仿宋" w:eastAsia="仿宋" w:cs="仿宋"/>
          <w:color w:val="auto"/>
          <w:sz w:val="28"/>
          <w:szCs w:val="28"/>
          <w:highlight w:val="none"/>
          <w:lang w:eastAsia="zh-CN"/>
        </w:rPr>
        <w:t xml:space="preserve">间</w:t>
      </w:r>
      <w:r>
        <w:rPr>
          <w:rFonts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2025年12月29日09</w:t>
      </w:r>
      <w:r>
        <w:rPr>
          <w:rFonts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3</w:t>
      </w:r>
      <w:r>
        <w:rPr>
          <w:rFonts w:ascii="仿宋" w:hAnsi="仿宋" w:eastAsia="仿宋" w:cs="仿宋"/>
          <w:color w:val="auto"/>
          <w:sz w:val="28"/>
          <w:szCs w:val="28"/>
          <w:highlight w:val="none"/>
          <w:lang w:eastAsia="zh-CN"/>
        </w:rPr>
        <w:t xml:space="preserve">0</w:t>
      </w:r>
      <w:r>
        <w:rPr>
          <w:rFonts w:ascii="仿宋" w:hAnsi="仿宋" w:eastAsia="仿宋" w:cs="仿宋"/>
          <w:color w:val="auto"/>
          <w:sz w:val="28"/>
          <w:szCs w:val="28"/>
          <w:highlight w:val="none"/>
          <w:lang w:eastAsia="zh-CN"/>
        </w:rPr>
        <w:t xml:space="preserve">）</w:t>
      </w:r>
      <w:r>
        <w:rPr>
          <w:rFonts w:ascii="仿宋" w:hAnsi="仿宋" w:eastAsia="仿宋" w:cs="仿宋"/>
          <w:color w:val="auto"/>
          <w:sz w:val="28"/>
          <w:szCs w:val="28"/>
          <w:highlight w:val="none"/>
          <w:lang w:eastAsia="zh-CN"/>
        </w:rPr>
        <w:t xml:space="preserve">前</w:t>
      </w:r>
      <w:r>
        <w:rPr>
          <w:rFonts w:ascii="仿宋" w:hAnsi="仿宋" w:eastAsia="仿宋" w:cs="仿宋"/>
          <w:color w:val="000000"/>
          <w:sz w:val="28"/>
          <w:szCs w:val="28"/>
          <w:highlight w:val="white"/>
          <w:lang w:eastAsia="zh-CN"/>
        </w:rPr>
        <w:t xml:space="preserve">。</w:t>
      </w:r>
      <w:r/>
    </w:p>
    <w:p>
      <w:pPr>
        <w:ind w:firstLine="480"/>
        <w:spacing w:before="240" w:after="240"/>
        <w:rPr>
          <w:sz w:val="28"/>
          <w:szCs w:val="28"/>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white"/>
        </w:rPr>
        <w:t xml:space="preserve">2.提交地点：</w:t>
      </w:r>
      <w:r/>
    </w:p>
    <w:p>
      <w:pPr>
        <w:ind w:firstLine="480"/>
        <w:spacing w:before="240" w:after="240"/>
        <w:rPr>
          <w:rFonts w:eastAsia="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white"/>
        </w:rPr>
        <w:t xml:space="preserve">“苏采云”系统（网址：http://jszfcg.jsczt.cn/）“开标大厅”或进入徐州政府采购网（网址：http://czj.xz.gov.cn/Home/HomeIndex）-业务工作-用户登录，点击“苏采云”进入系统“开标大厅”</w:t>
      </w:r>
      <w:r>
        <w:rPr>
          <w:rFonts w:ascii="仿宋" w:hAnsi="仿宋" w:eastAsia="仿宋" w:cs="仿宋"/>
          <w:color w:val="auto"/>
          <w:sz w:val="28"/>
          <w:szCs w:val="28"/>
          <w:highlight w:val="none"/>
        </w:rPr>
        <w:t xml:space="preserve">。</w:t>
      </w:r>
      <w:r>
        <w:rPr>
          <w:color w:val="auto"/>
          <w:highlight w:val="none"/>
        </w:rPr>
      </w:r>
    </w:p>
    <w:p>
      <w:pPr>
        <w:ind w:firstLine="480"/>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lang w:eastAsia="zh-CN"/>
        </w:rPr>
        <w:t xml:space="preserve">（四）首次响应文件开启时间</w:t>
      </w:r>
      <w:r>
        <w:rPr>
          <w:rFonts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2025年12月29日09</w:t>
      </w:r>
      <w:r>
        <w:rPr>
          <w:rFonts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3</w:t>
      </w:r>
      <w:r>
        <w:rPr>
          <w:rFonts w:ascii="仿宋" w:hAnsi="仿宋" w:eastAsia="仿宋" w:cs="仿宋"/>
          <w:color w:val="auto"/>
          <w:sz w:val="28"/>
          <w:szCs w:val="28"/>
          <w:highlight w:val="none"/>
          <w:lang w:eastAsia="zh-CN"/>
        </w:rPr>
        <w:t xml:space="preserve">0</w:t>
      </w:r>
      <w:r>
        <w:rPr>
          <w:rFonts w:ascii="仿宋" w:hAnsi="仿宋" w:eastAsia="仿宋" w:cs="仿宋"/>
          <w:color w:val="auto"/>
          <w:sz w:val="28"/>
          <w:szCs w:val="28"/>
          <w:highlight w:val="none"/>
          <w:lang w:eastAsia="zh-CN"/>
        </w:rPr>
        <w:t xml:space="preserve">。</w:t>
      </w:r>
      <w:r>
        <w:rPr>
          <w:color w:val="auto"/>
          <w:highlight w:val="none"/>
        </w:rP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（五）首次响应文件开启地点：</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“苏采云”系统（网址：http://jszfcg.jsczt.cn/）“开标大厅”或进入徐州政府采购网（网址：http://czj.xz.gov.cn/Home/HomeIndex）-业务工作-用户登录，点击“苏采云”进入系统“开标大厅”。</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before="240" w:after="240"/>
        <w:shd w:val="clear" w:color="ffffff" w:fill="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（七）不接受不按要求加盖公章（电子签章）的首次响应文件。电子签章相关要求见“苏采云”系统。</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（八）首次响应文件解密：到达开启时间，“苏采云”系统自动提取所有响应文件，供应商按采购文件规定方式按时在线解密。本项目采购文件规定的供应商按时在线解密方式：</w:t>
      </w:r>
      <w:r>
        <w:rPr>
          <w:rFonts w:ascii="仿宋" w:hAnsi="仿宋" w:eastAsia="仿宋" w:cs="仿宋"/>
          <w:b/>
          <w:color w:val="000000"/>
          <w:sz w:val="28"/>
          <w:szCs w:val="28"/>
          <w:lang w:eastAsia="zh-CN"/>
        </w:rPr>
        <w:t xml:space="preserve">开启时间后30分钟内</w:t>
      </w:r>
      <w:r>
        <w:rPr>
          <w:rFonts w:ascii="仿宋" w:hAnsi="仿宋" w:eastAsia="仿宋" w:cs="仿宋"/>
          <w:color w:val="000000"/>
          <w:sz w:val="28"/>
          <w:szCs w:val="28"/>
          <w:lang w:eastAsia="zh-CN"/>
        </w:rPr>
        <w:t xml:space="preserve">，通过“苏采云”系统（使用“CA数字证书”）解密。</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Style w:val="770"/>
          <w:rFonts w:ascii="仿宋" w:hAnsi="仿宋" w:eastAsia="仿宋" w:cs="仿宋"/>
          <w:color w:val="0000ee"/>
          <w:sz w:val="28"/>
          <w:szCs w:val="28"/>
        </w:rPr>
        <w:t xml:space="preserve">http://jszfcg.jsczt.cn/</w:t>
      </w:r>
      <w:r>
        <w:rPr>
          <w:rStyle w:val="770"/>
          <w:rFonts w:ascii="仿宋" w:hAnsi="仿宋" w:eastAsia="仿宋" w:cs="仿宋"/>
          <w:color w:val="0000ee"/>
          <w:sz w:val="28"/>
          <w:szCs w:val="28"/>
        </w:rPr>
        <w:fldChar w:fldCharType="end"/>
      </w:r>
      <w:r>
        <w:rPr>
          <w:rFonts w:ascii="仿宋" w:hAnsi="仿宋" w:eastAsia="仿宋" w:cs="仿宋"/>
          <w:color w:val="000000"/>
          <w:sz w:val="28"/>
          <w:szCs w:val="28"/>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（十）相关说明:供应商在“苏采云”系统中提交首次响应文件的时间即为数据电文（响应文件，下同）的发送时间和接收时间。</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十三、响应文件编制要求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请按照以下要求（包括但不限于以下要求）制作：</w:t>
      </w:r>
      <w:r/>
    </w:p>
    <w:p>
      <w:pPr>
        <w:ind w:firstLine="425"/>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（一）基本目录</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1.《磋商报价表》（加盖电子签章，格式见《磋商文件》附件。政府采购客户端工具输入报价自动生成）；</w:t>
      </w:r>
      <w:r/>
    </w:p>
    <w:p>
      <w:pPr>
        <w:ind w:firstLine="425"/>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（二）资格条件（</w:t>
      </w:r>
      <w:r>
        <w:rPr>
          <w:rFonts w:ascii="仿宋" w:hAnsi="仿宋" w:eastAsia="仿宋" w:cs="仿宋"/>
          <w:b/>
          <w:color w:val="000000"/>
          <w:sz w:val="28"/>
          <w:szCs w:val="28"/>
          <w:lang w:eastAsia="zh-CN"/>
        </w:rPr>
        <w:t xml:space="preserve">1～</w:t>
      </w:r>
      <w:r>
        <w:rPr>
          <w:rFonts w:hint="eastAsia" w:ascii="仿宋" w:hAnsi="仿宋" w:eastAsia="仿宋" w:cs="仿宋"/>
          <w:b/>
          <w:color w:val="000000"/>
          <w:sz w:val="28"/>
          <w:szCs w:val="28"/>
          <w:lang w:eastAsia="zh-CN"/>
        </w:rPr>
        <w:t xml:space="preserve">8</w:t>
      </w:r>
      <w:r>
        <w:rPr>
          <w:rFonts w:ascii="仿宋" w:hAnsi="仿宋" w:eastAsia="仿宋" w:cs="仿宋"/>
          <w:b/>
          <w:color w:val="000000"/>
          <w:sz w:val="28"/>
          <w:szCs w:val="28"/>
          <w:lang w:eastAsia="zh-CN"/>
        </w:rPr>
        <w:t xml:space="preserve">项必须提供，否则响应无效</w:t>
      </w:r>
      <w:r>
        <w:rPr>
          <w:rFonts w:ascii="仿宋" w:hAnsi="仿宋" w:eastAsia="仿宋" w:cs="仿宋"/>
          <w:color w:val="000000"/>
          <w:sz w:val="28"/>
          <w:szCs w:val="28"/>
          <w:lang w:eastAsia="zh-CN"/>
        </w:rPr>
        <w:t xml:space="preserve">）</w:t>
      </w:r>
      <w:r/>
    </w:p>
    <w:p>
      <w:pPr>
        <w:ind w:right="26"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具有独立承担民事责任的能力，提供合法有效的法人的营业执照或事业法人证或其他组织应提供合法证明文件或</w:t>
      </w:r>
      <w:r>
        <w:rPr>
          <w:rFonts w:ascii="仿宋" w:hAnsi="仿宋" w:eastAsia="仿宋" w:cs="仿宋"/>
          <w:color w:val="000000"/>
          <w:sz w:val="28"/>
          <w:szCs w:val="28"/>
          <w:lang w:eastAsia="zh-CN"/>
        </w:rPr>
        <w:t xml:space="preserve">自然人的身份证明。</w:t>
      </w:r>
      <w:r/>
    </w:p>
    <w:p>
      <w:pPr>
        <w:ind w:right="26"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2.财务状况报告，至少提供：</w:t>
      </w:r>
      <w:r/>
    </w:p>
    <w:p>
      <w:pPr>
        <w:ind w:right="26"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供应商的提交首次响应文件时间前六个月内（不含“首次响应文件提交的截止时间”</w:t>
      </w:r>
      <w:r>
        <w:rPr>
          <w:rFonts w:hint="eastAsia" w:ascii="仿宋" w:hAnsi="仿宋" w:eastAsia="仿宋" w:cs="仿宋"/>
          <w:color w:val="000000"/>
          <w:sz w:val="28"/>
          <w:szCs w:val="28"/>
          <w:highlight w:val="none"/>
          <w:lang w:eastAsia="zh-CN"/>
        </w:rPr>
        <w:t xml:space="preserve">当月）任何1月的资产负债表和利润表月报表扫描件各一份；或投标人的本项目开标时间前6个月内银行出具的资信证明扫描件一份；或合法有效的经第三方机构审计的2024年度财务审计报告扫描件一份（应至少包括审计报告正文、资产负债表、现金流量表、利润表）。</w:t>
      </w:r>
      <w:r/>
    </w:p>
    <w:p>
      <w:pPr>
        <w:ind w:right="26"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w:t>
      </w:r>
      <w:r>
        <w:rPr>
          <w:rFonts w:hint="eastAsia" w:ascii="仿宋" w:hAnsi="仿宋" w:eastAsia="仿宋" w:cs="仿宋"/>
          <w:color w:val="000000"/>
          <w:sz w:val="28"/>
          <w:szCs w:val="28"/>
          <w:lang w:eastAsia="zh-CN"/>
        </w:rPr>
        <w:t xml:space="preserve">依法缴纳税收和社会保障资金的良好记录，至少提供：供应商的“首次响应文件提交的截止时间”前6个月内任何1月（不含“首次响应文件提交的截止时间”当月）的依法缴纳税收和社会保障资金的相关材料的扫描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4.具备履行合同所必需的设备和专业技术能力的证明。响应文件中提供《具备履行合同所必需的设备和专业技术能力的书面声明》（加盖电子签章，格式见《磋商文件》附件</w:t>
      </w:r>
      <w:r>
        <w:rPr>
          <w:rFonts w:hint="eastAsia" w:ascii="仿宋" w:hAnsi="仿宋" w:eastAsia="仿宋" w:cs="仿宋"/>
          <w:color w:val="000000"/>
          <w:sz w:val="28"/>
          <w:szCs w:val="28"/>
          <w:lang w:eastAsia="zh-CN"/>
        </w:rPr>
        <w:t xml:space="preserve">）</w:t>
      </w:r>
      <w:r>
        <w:rPr>
          <w:rFonts w:ascii="仿宋" w:hAnsi="仿宋" w:eastAsia="仿宋" w:cs="仿宋"/>
          <w:color w:val="000000"/>
          <w:sz w:val="28"/>
          <w:szCs w:val="28"/>
          <w:lang w:eastAsia="zh-CN"/>
        </w:rPr>
        <w:t xml:space="preserve">；</w:t>
      </w:r>
      <w:r/>
    </w:p>
    <w:p>
      <w:pPr>
        <w:ind w:right="26" w:firstLine="56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5.供应商参加政府采购活动前3年内在经营活动中没有重大违法记录的书面声明（加盖电子签章，格式见《磋商文件》附件）；</w:t>
      </w:r>
      <w:r/>
    </w:p>
    <w:p>
      <w:pPr>
        <w:pStyle w:val="814"/>
        <w:ind w:firstLine="562"/>
        <w:rPr>
          <w:rFonts w:ascii="仿宋" w:hAnsi="仿宋" w:eastAsia="仿宋" w:cs="仿宋"/>
          <w:caps w:val="0"/>
          <w:color w:val="000000"/>
          <w:sz w:val="28"/>
          <w:szCs w:val="28"/>
        </w:rPr>
      </w:pPr>
      <w:r>
        <w:rPr>
          <w:rFonts w:hint="eastAsia" w:ascii="仿宋" w:hAnsi="仿宋" w:eastAsia="仿宋" w:cs="仿宋"/>
          <w:caps w:val="0"/>
          <w:color w:val="000000"/>
          <w:sz w:val="28"/>
          <w:szCs w:val="28"/>
        </w:rPr>
        <w:t xml:space="preserve">6</w:t>
      </w:r>
      <w:r>
        <w:rPr>
          <w:rFonts w:ascii="仿宋" w:hAnsi="仿宋" w:eastAsia="仿宋" w:cs="仿宋"/>
          <w:caps w:val="0"/>
          <w:color w:val="000000"/>
          <w:sz w:val="28"/>
          <w:szCs w:val="28"/>
        </w:rPr>
        <w:t xml:space="preserve">.</w:t>
      </w:r>
      <w:r>
        <w:rPr>
          <w:rFonts w:hint="eastAsia" w:ascii="仿宋" w:hAnsi="仿宋" w:eastAsia="仿宋" w:cs="仿宋"/>
          <w:caps w:val="0"/>
          <w:color w:val="000000"/>
          <w:sz w:val="28"/>
          <w:szCs w:val="28"/>
        </w:rPr>
        <w:t xml:space="preserve">本项目的特定资格要求：</w:t>
      </w:r>
      <w:r/>
    </w:p>
    <w:p>
      <w:pPr>
        <w:ind w:firstLine="56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none"/>
          <w:lang w:eastAsia="zh-CN"/>
        </w:rPr>
        <w:t xml:space="preserve">①供应商须具备</w:t>
      </w:r>
      <w:r>
        <w:rPr>
          <w:rFonts w:hint="eastAsia" w:ascii="仿宋" w:hAnsi="仿宋" w:eastAsia="仿宋" w:cs="仿宋"/>
          <w:color w:val="000000"/>
          <w:sz w:val="28"/>
          <w:szCs w:val="28"/>
          <w:highlight w:val="none"/>
          <w:lang w:eastAsia="zh-CN"/>
        </w:rPr>
        <w:t xml:space="preserve">有效的</w:t>
      </w:r>
      <w:r>
        <w:rPr>
          <w:rFonts w:ascii="仿宋" w:hAnsi="仿宋" w:eastAsia="仿宋" w:cs="仿宋"/>
          <w:color w:val="000000"/>
          <w:sz w:val="28"/>
          <w:szCs w:val="28"/>
          <w:highlight w:val="none"/>
          <w:lang w:eastAsia="zh-CN"/>
        </w:rPr>
        <w:t xml:space="preserve">市政公用工程施工总承包叁级及以上资质证书，</w:t>
      </w:r>
      <w:r>
        <w:rPr>
          <w:rFonts w:hint="eastAsia" w:ascii="仿宋" w:hAnsi="仿宋" w:eastAsia="仿宋" w:cs="仿宋"/>
          <w:color w:val="000000"/>
          <w:sz w:val="28"/>
          <w:szCs w:val="28"/>
          <w:highlight w:val="none"/>
          <w:lang w:eastAsia="zh-CN"/>
        </w:rPr>
        <w:t xml:space="preserve">且具备有效的</w:t>
      </w:r>
      <w:r>
        <w:rPr>
          <w:rFonts w:ascii="仿宋" w:hAnsi="仿宋" w:eastAsia="仿宋" w:cs="仿宋"/>
          <w:color w:val="000000"/>
          <w:sz w:val="28"/>
          <w:szCs w:val="28"/>
          <w:highlight w:val="none"/>
          <w:lang w:eastAsia="zh-CN"/>
        </w:rPr>
        <w:t xml:space="preserve">安全生产许可证，提供原件扫描件；</w:t>
      </w:r>
      <w:r/>
    </w:p>
    <w:p>
      <w:pPr>
        <w:ind w:right="-334" w:firstLine="482"/>
        <w:jc w:val="both"/>
        <w:spacing w:line="360" w:lineRule="auto"/>
        <w:rPr>
          <w:rFonts w:ascii="仿宋" w:hAnsi="仿宋" w:eastAsia="仿宋" w:cs="仿宋"/>
          <w:color w:val="000000"/>
          <w:sz w:val="28"/>
          <w:szCs w:val="28"/>
          <w:lang w:eastAsia="zh-CN"/>
        </w:rPr>
      </w:pPr>
      <w:r>
        <w:rPr>
          <w:rFonts w:ascii="仿宋" w:hAnsi="仿宋" w:eastAsia="仿宋" w:cs="仿宋"/>
          <w:color w:val="000000"/>
          <w:sz w:val="28"/>
          <w:szCs w:val="28"/>
          <w:highlight w:val="none"/>
          <w:lang w:eastAsia="zh-CN"/>
        </w:rPr>
        <w:t xml:space="preserve">②</w:t>
      </w:r>
      <w:r>
        <w:rPr>
          <w:rFonts w:hint="eastAsia" w:ascii="仿宋" w:hAnsi="仿宋" w:eastAsia="仿宋" w:cs="仿宋"/>
          <w:color w:val="000000"/>
          <w:sz w:val="28"/>
          <w:szCs w:val="28"/>
          <w:highlight w:val="none"/>
          <w:lang w:eastAsia="zh-CN"/>
        </w:rPr>
        <w:t xml:space="preserve">供应商拟选派项目负责人（注册建造师）资质等级：市政公用工程专业二级（含）以上注册建造师；并取得《建筑施工企业安全生产考核合格证书》（B证）且无在</w:t>
      </w:r>
      <w:r>
        <w:rPr>
          <w:rFonts w:hint="eastAsia" w:ascii="仿宋" w:hAnsi="仿宋" w:eastAsia="仿宋" w:cs="仿宋"/>
          <w:color w:val="000000"/>
          <w:sz w:val="28"/>
          <w:szCs w:val="28"/>
          <w:lang w:eastAsia="zh-CN"/>
        </w:rPr>
        <w:t xml:space="preserve">建工程（</w:t>
      </w:r>
      <w:r>
        <w:rPr>
          <w:rFonts w:ascii="仿宋" w:hAnsi="仿宋" w:eastAsia="仿宋" w:cs="仿宋"/>
          <w:color w:val="000000"/>
          <w:sz w:val="28"/>
          <w:szCs w:val="28"/>
          <w:lang w:eastAsia="zh-CN"/>
        </w:rPr>
        <w:t xml:space="preserve">承诺书格式自拟，其余提供原件扫描件）。</w:t>
      </w:r>
      <w:r/>
    </w:p>
    <w:p>
      <w:pPr>
        <w:ind w:firstLine="56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注：注册的建造师证书按注册所在省住建部门最新的建造师证书管理办法为准。</w:t>
      </w:r>
      <w:r/>
    </w:p>
    <w:p>
      <w:pPr>
        <w:pStyle w:val="773"/>
        <w:ind w:firstLine="560"/>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7.</w:t>
      </w:r>
      <w:r>
        <w:rPr>
          <w:rFonts w:ascii="仿宋" w:hAnsi="仿宋" w:eastAsia="仿宋" w:cs="仿宋"/>
          <w:color w:val="000000"/>
          <w:sz w:val="28"/>
          <w:szCs w:val="28"/>
          <w:lang w:eastAsia="zh-CN"/>
        </w:rPr>
        <w:t xml:space="preserve">供应商信用信息（要求见“十四、磋商相关说明”中“(三)查询及使用供应商信用记录”内容）</w:t>
      </w:r>
      <w:r>
        <w:rPr>
          <w:rFonts w:hint="eastAsia" w:ascii="仿宋" w:hAnsi="仿宋" w:eastAsia="仿宋" w:cs="仿宋"/>
          <w:color w:val="000000"/>
          <w:sz w:val="28"/>
          <w:szCs w:val="28"/>
          <w:lang w:eastAsia="zh-CN"/>
        </w:rPr>
        <w:t xml:space="preserve">；</w:t>
      </w:r>
      <w:r/>
    </w:p>
    <w:p>
      <w:pPr>
        <w:ind w:firstLine="56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8.单位负责人为同一人或者存在直接控股、管理关系的不同供应商，不得参加同一合同项下的政府采购活动</w:t>
      </w:r>
      <w:r>
        <w:rPr>
          <w:rFonts w:ascii="仿宋" w:hAnsi="仿宋" w:eastAsia="仿宋" w:cs="仿宋"/>
          <w:color w:val="000000"/>
          <w:sz w:val="28"/>
          <w:szCs w:val="28"/>
          <w:lang w:eastAsia="zh-CN"/>
        </w:rPr>
        <w:t xml:space="preserve">（加盖电子签章，格式见《磋商文件》附件）</w:t>
      </w:r>
      <w:r>
        <w:rPr>
          <w:rFonts w:hint="eastAsia" w:ascii="仿宋" w:hAnsi="仿宋" w:eastAsia="仿宋" w:cs="仿宋"/>
          <w:color w:val="000000"/>
          <w:sz w:val="28"/>
          <w:szCs w:val="28"/>
          <w:lang w:eastAsia="zh-CN"/>
        </w:rPr>
        <w:t xml:space="preserve">。</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9.</w:t>
      </w:r>
      <w:r>
        <w:rPr>
          <w:rFonts w:ascii="仿宋" w:hAnsi="仿宋" w:eastAsia="仿宋" w:cs="仿宋"/>
          <w:color w:val="000000"/>
          <w:sz w:val="28"/>
          <w:szCs w:val="28"/>
          <w:lang w:eastAsia="zh-CN"/>
        </w:rPr>
        <w:t xml:space="preserve">供应商为中小企业（含中型、小型、微型企业，下同）的，提供《中小企业声明函》原件（电子签章，填写完整</w:t>
      </w:r>
      <w:r>
        <w:rPr>
          <w:rFonts w:hint="eastAsia" w:ascii="仿宋" w:hAnsi="仿宋" w:eastAsia="仿宋" w:cs="仿宋"/>
          <w:color w:val="000000"/>
          <w:sz w:val="28"/>
          <w:szCs w:val="28"/>
          <w:lang w:eastAsia="zh-CN"/>
        </w:rPr>
        <w:t xml:space="preserve">，必须提供</w:t>
      </w:r>
      <w:r>
        <w:rPr>
          <w:rFonts w:ascii="仿宋" w:hAnsi="仿宋" w:eastAsia="仿宋" w:cs="仿宋"/>
          <w:color w:val="000000"/>
          <w:sz w:val="28"/>
          <w:szCs w:val="28"/>
          <w:lang w:eastAsia="zh-CN"/>
        </w:rPr>
        <w:t xml:space="preserve">。格式见《磋商文件》附件）。《中小企业声明函》查询渠道参考工业和信息化部发布的中小企业规模自测小程序</w:t>
      </w:r>
      <w:r>
        <w:rPr>
          <w:rFonts w:hint="eastAsia" w:ascii="仿宋" w:hAnsi="仿宋" w:eastAsia="仿宋" w:cs="仿宋"/>
          <w:color w:val="000000"/>
          <w:sz w:val="28"/>
          <w:szCs w:val="28"/>
          <w:lang w:eastAsia="zh-CN"/>
        </w:rPr>
        <w:t xml:space="preserve">。</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注：中小微企业，应当同时符合以下条件：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供应商为残疾人福利性单位的，视同小微企业，提供《残疾人福利性单位声明函》（电子签章，格式见附件》）。具体以《关于促进残疾人就业政府采购政策的通知》（财库〔2017〕141号）的规定为准。</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numPr>
          <w:ilvl w:val="0"/>
          <w:numId w:val="3"/>
        </w:numPr>
        <w:ind w:firstLine="425"/>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符合条件（</w:t>
      </w:r>
      <w:r>
        <w:rPr>
          <w:rFonts w:ascii="仿宋" w:hAnsi="仿宋" w:eastAsia="仿宋" w:cs="仿宋"/>
          <w:b/>
          <w:color w:val="000000"/>
          <w:sz w:val="28"/>
          <w:szCs w:val="28"/>
          <w:lang w:eastAsia="zh-CN"/>
        </w:rPr>
        <w:t xml:space="preserve">必须提供，否则响应无效</w:t>
      </w:r>
      <w:r>
        <w:rPr>
          <w:rFonts w:ascii="仿宋" w:hAnsi="仿宋" w:eastAsia="仿宋" w:cs="仿宋"/>
          <w:color w:val="000000"/>
          <w:sz w:val="28"/>
          <w:szCs w:val="28"/>
          <w:lang w:eastAsia="zh-CN"/>
        </w:rPr>
        <w:t xml:space="preserve">）</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1.《磋商报价表》（加盖电子签章，格式见《磋商文件》附件。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w:t>
      </w:r>
      <w:r>
        <w:rPr>
          <w:rFonts w:ascii="仿宋" w:hAnsi="仿宋" w:eastAsia="仿宋" w:cs="仿宋"/>
          <w:color w:val="000000"/>
          <w:sz w:val="28"/>
          <w:szCs w:val="28"/>
          <w:lang w:eastAsia="zh-CN"/>
        </w:rPr>
        <w:t xml:space="preserve">《承诺书》（加盖电子签章，格式见《磋商文件》附件）；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3.《分项价格表》（加盖电子签章，格式见《磋商文件》附件）；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4</w:t>
      </w:r>
      <w:r>
        <w:rPr>
          <w:rFonts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t xml:space="preserve">《</w:t>
      </w:r>
      <w:r>
        <w:rPr>
          <w:rFonts w:ascii="仿宋" w:hAnsi="仿宋" w:eastAsia="仿宋" w:cs="仿宋"/>
          <w:color w:val="000000"/>
          <w:sz w:val="28"/>
          <w:szCs w:val="28"/>
          <w:lang w:eastAsia="zh-CN"/>
        </w:rPr>
        <w:t xml:space="preserve">授权委托书</w:t>
      </w:r>
      <w:r>
        <w:rPr>
          <w:rFonts w:hint="eastAsia" w:ascii="仿宋" w:hAnsi="仿宋" w:eastAsia="仿宋" w:cs="仿宋"/>
          <w:color w:val="000000"/>
          <w:sz w:val="28"/>
          <w:szCs w:val="28"/>
          <w:lang w:eastAsia="zh-CN"/>
        </w:rPr>
        <w:t xml:space="preserve">》</w:t>
      </w:r>
      <w:r>
        <w:rPr>
          <w:rFonts w:ascii="仿宋" w:hAnsi="仿宋" w:eastAsia="仿宋" w:cs="仿宋"/>
          <w:color w:val="000000"/>
          <w:sz w:val="28"/>
          <w:szCs w:val="28"/>
          <w:lang w:eastAsia="zh-CN"/>
        </w:rPr>
        <w:t xml:space="preserve">（提供原件的扫描件，格式见《磋商文件》附件）；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5</w:t>
      </w:r>
      <w:r>
        <w:rPr>
          <w:rFonts w:ascii="仿宋" w:hAnsi="仿宋" w:eastAsia="仿宋" w:cs="仿宋"/>
          <w:color w:val="000000"/>
          <w:sz w:val="28"/>
          <w:szCs w:val="28"/>
          <w:lang w:eastAsia="zh-CN"/>
        </w:rPr>
        <w:t xml:space="preserve">.《偏离表》（加盖电子签章，格式见《磋商文件》附件）；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6.《承包人用于本工程施工的机械设备表》（电子签章，格式见《磋商文件》附件）；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7.《承包人主要施工管理人员表》（电子签章，格式见《磋商文件》附件）；</w:t>
      </w:r>
      <w:r/>
    </w:p>
    <w:p>
      <w:pPr>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（四）综合评审评分项</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技术部分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要求见《磋商文件》附件1、《评分细则》及附件：2、《采购需求》</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2、商务部分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要求见《磋商文件》附件1、《评分细则》及附件：2、《采购需求》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（五）价格折扣文件格式</w:t>
      </w:r>
      <w:r/>
    </w:p>
    <w:p>
      <w:pPr>
        <w:ind w:right="26" w:firstLine="60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1.企业报价折扣证明：</w:t>
      </w:r>
      <w:r>
        <w:rPr>
          <w:rFonts w:hint="eastAsia" w:ascii="仿宋" w:hAnsi="仿宋" w:eastAsia="仿宋" w:cs="仿宋"/>
          <w:color w:val="000000"/>
          <w:sz w:val="28"/>
          <w:szCs w:val="28"/>
          <w:lang w:eastAsia="zh-CN"/>
        </w:rPr>
        <w:t xml:space="preserve">无；</w:t>
      </w:r>
      <w:r/>
    </w:p>
    <w:p>
      <w:pPr>
        <w:ind w:firstLine="36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（六）提交的首次响应文件的密封、签署、盖章要求：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1.密封（加密）要求：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2.签署要求：见《磋商文件》第九章附件中相关格式要求</w:t>
      </w:r>
      <w:r>
        <w:rPr>
          <w:rFonts w:ascii="仿宋" w:hAnsi="仿宋" w:eastAsia="仿宋" w:cs="仿宋"/>
          <w:b/>
          <w:color w:val="ff0000"/>
          <w:sz w:val="28"/>
          <w:szCs w:val="28"/>
          <w:lang w:eastAsia="zh-CN"/>
        </w:rPr>
        <w:t xml:space="preserve">（特别提醒：竞争性磋商文件中如需“被授权代表签字或盖章”，供应商可打印成文档，签字或盖章后再扫描上传，最后再电子签章）</w:t>
      </w:r>
      <w:r>
        <w:rPr>
          <w:rFonts w:ascii="仿宋" w:hAnsi="仿宋" w:eastAsia="仿宋" w:cs="仿宋"/>
          <w:color w:val="000000"/>
          <w:sz w:val="28"/>
          <w:szCs w:val="28"/>
          <w:lang w:eastAsia="zh-CN"/>
        </w:rPr>
        <w:t xml:space="preserve">。</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3.盖章要求：见《磋商文件》第九章附件中相关格式要求。供应商须通过“苏采云”系统提供的政府采购客户端工具（使用“CA数字证书”）加盖电子签章。</w:t>
      </w:r>
      <w:r/>
    </w:p>
    <w:p>
      <w:pPr>
        <w:ind w:firstLine="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（七）通过“苏采云”系统提交政府采购客户端工具导出加密的响应文件（后缀名为zip）。响应文件不得超过</w:t>
      </w:r>
      <w:r>
        <w:rPr>
          <w:rFonts w:hint="eastAsia" w:ascii="仿宋" w:hAnsi="仿宋" w:eastAsia="仿宋" w:cs="仿宋"/>
          <w:color w:val="000000"/>
          <w:sz w:val="28"/>
          <w:szCs w:val="28"/>
          <w:lang w:eastAsia="zh-CN"/>
        </w:rPr>
        <w:t xml:space="preserve">1</w:t>
      </w:r>
      <w:r>
        <w:rPr>
          <w:rFonts w:ascii="仿宋" w:hAnsi="仿宋" w:eastAsia="仿宋" w:cs="仿宋"/>
          <w:color w:val="000000"/>
          <w:sz w:val="28"/>
          <w:szCs w:val="28"/>
          <w:lang w:eastAsia="zh-CN"/>
        </w:rPr>
        <w:t xml:space="preserve">50M！</w:t>
      </w:r>
      <w:r/>
    </w:p>
    <w:p>
      <w:pPr>
        <w:ind w:firstLine="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注：</w:t>
      </w:r>
      <w:r/>
    </w:p>
    <w:p>
      <w:pPr>
        <w:ind w:firstLine="497"/>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1.供应商应当按照《磋商文件》的要求编制响应文件，并对其提交的响应文件的真实性、合法性承担法律责任。</w:t>
      </w:r>
      <w:r/>
    </w:p>
    <w:p>
      <w:pPr>
        <w:ind w:firstLine="478"/>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第四章磋商相关说明</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十四、磋商相关说明</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(一)磋商要求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1.被邀请参与磋商的供应商需按本竞争性磋商文件要求的截止时间、方式（地点）提交首次响应文件，同时由法人或法</w:t>
      </w:r>
      <w:r>
        <w:rPr>
          <w:rFonts w:hint="eastAsia" w:ascii="仿宋" w:hAnsi="仿宋" w:eastAsia="仿宋" w:cs="仿宋"/>
          <w:color w:val="000000"/>
          <w:sz w:val="28"/>
          <w:szCs w:val="28"/>
          <w:lang w:eastAsia="zh-CN"/>
        </w:rPr>
        <w:t xml:space="preserve">定代表</w:t>
      </w:r>
      <w:r>
        <w:rPr>
          <w:rFonts w:ascii="仿宋" w:hAnsi="仿宋" w:eastAsia="仿宋" w:cs="仿宋"/>
          <w:color w:val="000000"/>
          <w:sz w:val="28"/>
          <w:szCs w:val="28"/>
          <w:lang w:eastAsia="zh-CN"/>
        </w:rPr>
        <w:t xml:space="preserve">人授权代表通过“苏采云”系统（开标大厅）等待磋商。</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2.供应商可通过CA数字证书，在首次响应文件开启时间后，使用CA数字证书在规定时间内解密各自响应文件。</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ff0000"/>
          <w:sz w:val="28"/>
          <w:szCs w:val="28"/>
          <w:lang w:eastAsia="zh-CN"/>
        </w:rPr>
        <w:t xml:space="preserve">3.供应商的授权代表或法</w:t>
      </w:r>
      <w:r>
        <w:rPr>
          <w:rFonts w:hint="eastAsia" w:ascii="仿宋" w:hAnsi="仿宋" w:eastAsia="仿宋" w:cs="仿宋"/>
          <w:b/>
          <w:color w:val="ff0000"/>
          <w:sz w:val="28"/>
          <w:szCs w:val="28"/>
          <w:lang w:eastAsia="zh-CN"/>
        </w:rPr>
        <w:t xml:space="preserve">定代表</w:t>
      </w:r>
      <w:r>
        <w:rPr>
          <w:rFonts w:ascii="仿宋" w:hAnsi="仿宋" w:eastAsia="仿宋" w:cs="仿宋"/>
          <w:b/>
          <w:color w:val="ff0000"/>
          <w:sz w:val="28"/>
          <w:szCs w:val="28"/>
          <w:lang w:eastAsia="zh-CN"/>
        </w:rPr>
        <w:t xml:space="preserve">人须全程守候在“苏采云”系统开标大厅，并确保视频设备正常使用。授权代表或法</w:t>
      </w:r>
      <w:r>
        <w:rPr>
          <w:rFonts w:hint="eastAsia" w:ascii="仿宋" w:hAnsi="仿宋" w:eastAsia="仿宋" w:cs="仿宋"/>
          <w:b/>
          <w:color w:val="ff0000"/>
          <w:sz w:val="28"/>
          <w:szCs w:val="28"/>
          <w:lang w:eastAsia="zh-CN"/>
        </w:rPr>
        <w:t xml:space="preserve">定代表</w:t>
      </w:r>
      <w:r>
        <w:rPr>
          <w:rFonts w:ascii="仿宋" w:hAnsi="仿宋" w:eastAsia="仿宋" w:cs="仿宋"/>
          <w:b/>
          <w:color w:val="ff0000"/>
          <w:sz w:val="28"/>
          <w:szCs w:val="28"/>
          <w:lang w:eastAsia="zh-CN"/>
        </w:rPr>
        <w:t xml:space="preserve">人须携带授权委托书原件及身份证原件，经磋商小组核查后参与磋商活动。</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4.磋商顺序按照电子标书解密先后时间进行，解密时间相同的，不分先后顺序。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5.磋商方式：本次磋商采用“苏采云”系统中的视频会议，供应商自行选择任意地点参加远程磋商会议。请供应商在磋商前等候在开标大厅，随时接听磋商小组发出的磋商视频邀请</w:t>
      </w:r>
      <w:r>
        <w:rPr>
          <w:rFonts w:ascii="仿宋" w:hAnsi="仿宋" w:eastAsia="仿宋" w:cs="仿宋"/>
          <w:b/>
          <w:color w:val="ff0000"/>
          <w:sz w:val="28"/>
          <w:szCs w:val="28"/>
          <w:lang w:eastAsia="zh-CN"/>
        </w:rPr>
        <w:t xml:space="preserve">（所有邀请等待时间2分钟，2分钟内所邀请供应商无响应，视同放弃磋商的权利，由解密顺序下一家进行磋商，不再后补）</w:t>
      </w:r>
      <w:r>
        <w:rPr>
          <w:rFonts w:ascii="仿宋" w:hAnsi="仿宋" w:eastAsia="仿宋" w:cs="仿宋"/>
          <w:color w:val="000000"/>
          <w:sz w:val="28"/>
          <w:szCs w:val="28"/>
          <w:lang w:eastAsia="zh-CN"/>
        </w:rPr>
        <w:t xml:space="preserve">：</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6.未在规定时间内进行答疑澄清的，视同放弃澄清。</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7.未在规定时间内进行报价的，视为响应无效。</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ff0000"/>
          <w:sz w:val="28"/>
          <w:szCs w:val="28"/>
          <w:lang w:eastAsia="zh-CN"/>
        </w:rPr>
        <w:t xml:space="preserve">注：各供应商在未进行第二次报价前，请不要离开开标系统，随时接受评标委员会提出的二次报价，因供应商未能及时二次报价而引起的废标及损失，由供应商负责。</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8.被邀请参与磋商的供应商如未按上述磋商要求执行，视同放弃磋商的权利。</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（二）评审程序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经磋商确定最终采购需求和提交最后报价的供应商后，由磋商小组采用综合评分法对提交最后报价的供应商的响应文件和最后报价进行综合评分。</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ascii="仿宋" w:hAnsi="仿宋" w:eastAsia="仿宋" w:cs="仿宋"/>
          <w:color w:val="000000"/>
          <w:sz w:val="28"/>
          <w:szCs w:val="28"/>
          <w:lang w:eastAsia="zh-CN"/>
        </w:rPr>
        <w:t xml:space="preserve">服务</w:t>
      </w:r>
      <w:r>
        <w:rPr>
          <w:rFonts w:ascii="仿宋" w:hAnsi="仿宋" w:eastAsia="仿宋" w:cs="仿宋"/>
          <w:color w:val="000000"/>
          <w:sz w:val="28"/>
          <w:szCs w:val="28"/>
          <w:lang w:eastAsia="zh-CN"/>
        </w:rPr>
        <w:t xml:space="preserve">方案优劣（得分）顺序推荐。</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磋商小组认为供应商的报价明显低于其他供应商的报价，有可能影响服务质量或者不能诚信履约的，磋商小组通过</w:t>
      </w:r>
      <w:bookmarkStart w:id="0" w:name="OLE_LINK13"/>
      <w:r>
        <w:rPr>
          <w:rFonts w:hint="eastAsia" w:ascii="仿宋" w:hAnsi="仿宋" w:eastAsia="仿宋" w:cs="仿宋"/>
          <w:color w:val="000000"/>
          <w:sz w:val="28"/>
          <w:szCs w:val="28"/>
          <w:lang w:eastAsia="zh-CN"/>
        </w:rPr>
        <w:t xml:space="preserve">“苏彩云”系统中的视频会议</w:t>
      </w:r>
      <w:bookmarkEnd w:id="0"/>
      <w:r>
        <w:rPr>
          <w:rFonts w:hint="eastAsia" w:ascii="仿宋" w:hAnsi="仿宋" w:eastAsia="仿宋" w:cs="仿宋"/>
          <w:color w:val="000000"/>
          <w:sz w:val="28"/>
          <w:szCs w:val="28"/>
          <w:lang w:eastAsia="zh-CN"/>
        </w:rPr>
        <w:t xml:space="preserve">，要求供应商作出必要的说明，并规定回复时间。供应商说明应当通过“苏彩云”系统中的视频会议系统（扫描件+加盖公章）形式回复。供应商不能证明其报价合理性的，磋商小组应当将其按响应无效处理。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57"/>
        <w:rPr>
          <w:rFonts w:ascii="仿宋" w:hAnsi="仿宋" w:eastAsia="仿宋" w:cs="仿宋"/>
          <w:sz w:val="28"/>
          <w:szCs w:val="28"/>
        </w:rPr>
      </w:pPr>
      <w:r>
        <w:rPr>
          <w:rFonts w:hint="eastAsia" w:ascii="仿宋" w:hAnsi="仿宋" w:eastAsia="仿宋" w:cs="仿宋"/>
          <w:sz w:val="28"/>
          <w:szCs w:val="28"/>
        </w:rPr>
        <w:t xml:space="preserve">特别说明：</w:t>
      </w:r>
      <w:r/>
    </w:p>
    <w:p>
      <w:pPr>
        <w:pStyle w:val="857"/>
        <w:rPr>
          <w:rFonts w:ascii="仿宋" w:hAnsi="仿宋" w:eastAsia="仿宋" w:cs="仿宋"/>
          <w:b/>
          <w:bCs/>
          <w:sz w:val="28"/>
          <w:szCs w:val="28"/>
        </w:rPr>
      </w:pPr>
      <w:r>
        <w:rPr>
          <w:rFonts w:hint="eastAsia" w:ascii="仿宋" w:hAnsi="仿宋" w:eastAsia="仿宋" w:cs="仿宋"/>
          <w:sz w:val="28"/>
          <w:szCs w:val="28"/>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57"/>
        <w:rPr>
          <w:sz w:val="28"/>
          <w:szCs w:val="28"/>
        </w:rPr>
      </w:pPr>
      <w:r>
        <w:rPr>
          <w:sz w:val="28"/>
          <w:szCs w:val="28"/>
        </w:rPr>
      </w:r>
      <w:r/>
    </w:p>
    <w:p>
      <w:pPr>
        <w:ind w:firstLine="24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(三)查询及使用供应商信用记录</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1.由采购人查询信用信息。</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2.查询渠道包括：</w:t>
      </w:r>
      <w:r/>
    </w:p>
    <w:p>
      <w:pPr>
        <w:ind w:firstLine="480"/>
        <w:spacing w:before="240" w:after="24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①“信用中国”网（</w:t>
      </w:r>
      <w:r>
        <w:fldChar w:fldCharType="begin"/>
      </w:r>
      <w:r>
        <w:instrText xml:space="preserve"> HYPERLINK "http://www.creditchina.gov.cn/" \o "http://www.creditchina.gov.cn/" </w:instrText>
      </w:r>
      <w:r>
        <w:fldChar w:fldCharType="separate"/>
      </w:r>
      <w:r>
        <w:rPr>
          <w:rFonts w:ascii="仿宋" w:hAnsi="仿宋" w:eastAsia="仿宋" w:cs="仿宋"/>
          <w:color w:val="000000"/>
          <w:sz w:val="28"/>
          <w:szCs w:val="28"/>
        </w:rPr>
        <w:t xml:space="preserve">www.creditchina.gov.cn</w:t>
      </w:r>
      <w:r>
        <w:rPr>
          <w:rFonts w:ascii="仿宋" w:hAnsi="仿宋" w:eastAsia="仿宋" w:cs="仿宋"/>
          <w:color w:val="000000"/>
          <w:sz w:val="28"/>
          <w:szCs w:val="28"/>
        </w:rPr>
        <w:fldChar w:fldCharType="end"/>
      </w:r>
      <w:r>
        <w:rPr>
          <w:rFonts w:ascii="仿宋" w:hAnsi="仿宋" w:eastAsia="仿宋" w:cs="仿宋"/>
          <w:color w:val="000000"/>
          <w:sz w:val="28"/>
          <w:szCs w:val="28"/>
        </w:rPr>
        <w:t xml:space="preserve">）；</w:t>
      </w:r>
      <w:r/>
    </w:p>
    <w:p>
      <w:pPr>
        <w:ind w:firstLine="480"/>
        <w:spacing w:before="240" w:after="24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②中国政府采购网（</w:t>
      </w:r>
      <w:r>
        <w:fldChar w:fldCharType="begin"/>
      </w:r>
      <w:r>
        <w:instrText xml:space="preserve"> HYPERLINK "http://www.ccgp.gov.cn/" \o "http://www.ccgp.gov.cn/" </w:instrText>
      </w:r>
      <w:r>
        <w:fldChar w:fldCharType="separate"/>
      </w:r>
      <w:r>
        <w:rPr>
          <w:rFonts w:ascii="仿宋" w:hAnsi="仿宋" w:eastAsia="仿宋" w:cs="仿宋"/>
          <w:color w:val="000000"/>
          <w:sz w:val="28"/>
          <w:szCs w:val="28"/>
        </w:rPr>
        <w:t xml:space="preserve">www.ccgp.gov.cn</w:t>
      </w:r>
      <w:r>
        <w:rPr>
          <w:rFonts w:ascii="仿宋" w:hAnsi="仿宋" w:eastAsia="仿宋" w:cs="仿宋"/>
          <w:color w:val="000000"/>
          <w:sz w:val="28"/>
          <w:szCs w:val="28"/>
        </w:rPr>
        <w:fldChar w:fldCharType="end"/>
      </w:r>
      <w:r>
        <w:rPr>
          <w:rFonts w:ascii="仿宋" w:hAnsi="仿宋" w:eastAsia="仿宋" w:cs="仿宋"/>
          <w:color w:val="000000"/>
          <w:sz w:val="28"/>
          <w:szCs w:val="28"/>
        </w:rPr>
        <w:t xml:space="preserve">）；</w:t>
      </w:r>
      <w:r/>
    </w:p>
    <w:p>
      <w:pPr>
        <w:ind w:firstLine="480"/>
        <w:spacing w:before="240" w:after="24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③“信用中国（江苏）”网（http://credit.jiangsu.gov.cn/）；</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④“信用中国（徐州）”网（www.xuzhoucredit.gov.cn）。</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3.截止时点（查询环节）：首次响应文件开启后资格审查结束前。</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4.信用信息查询记录和证据留存的具体方式：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网页截屏打印，与其他采购文件一并保存。</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5.信用信息的使用规则：</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6.信用评价结果查询：见《磋商文件》附件1.《评分细则》。</w:t>
      </w:r>
      <w:r/>
    </w:p>
    <w:p>
      <w:pPr>
        <w:ind w:firstLine="478"/>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十五、评审方法和评审标准</w:t>
      </w:r>
      <w:r/>
    </w:p>
    <w:p>
      <w:pPr>
        <w:ind w:firstLine="478"/>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1.评审方法：综合评分法</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2.评审标准：详见《磋商文件》附件1.《评分细则》</w:t>
      </w:r>
      <w:r/>
    </w:p>
    <w:p>
      <w:pPr>
        <w:ind w:right="25"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5"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多家供应商提供的核心产品品牌相同的作为一个供应商计算，以质量和服务均能满足采购文件实质性响应要求且报价最低的供应商作为该品牌的供应商。</w:t>
      </w:r>
      <w:r/>
    </w:p>
    <w:p>
      <w:pPr>
        <w:ind w:left="2" w:right="29" w:firstLine="480"/>
        <w:spacing w:before="240" w:after="240"/>
        <w:rPr>
          <w:rFonts w:ascii="仿宋" w:hAnsi="仿宋" w:eastAsia="仿宋" w:cs="仿宋"/>
          <w:b/>
          <w:bCs/>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lang w:eastAsia="zh-CN"/>
        </w:rPr>
        <w:t xml:space="preserve">十六、</w:t>
      </w:r>
      <w:r>
        <w:rPr>
          <w:rFonts w:hint="eastAsia" w:ascii="仿宋" w:hAnsi="仿宋" w:eastAsia="仿宋" w:cs="仿宋"/>
          <w:b/>
          <w:bCs/>
          <w:color w:val="000000"/>
          <w:sz w:val="28"/>
          <w:szCs w:val="28"/>
          <w:lang w:eastAsia="zh-CN"/>
        </w:rPr>
        <w:t xml:space="preserve">有下列情形之一的，其响应无效：</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1、电子响应文件未按规定期限提交的；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2、电子响应文件未按磋商文件要求签章的；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3、供应商未在规定时间内解密电子响应文件的；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4、供应商的法定代表人授权代表，无法定代表人授权委托书的；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5、不具备磋商文件中规定的资格要求；不实质性响应磋商文件的；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6、被列入“信用中国”网站（www.creditchina.gov.cn）失信被执行人、重大税收违法案件当事人名单、政府采购严重违法失信行为记录名单的；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7、响应文件未按磋商文件规定的内容和要求填写的；没有在系统指定位置上传对应文件、材料的；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8、响应文件含有采购人不能接受的附加条件的；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9、不同供应商委托同一单位或者个人办理磋商事宜的；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10、项目磋商报价超过本项目（采购包）预算或最高限价的；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11、投标文件中已标价工程量清单与招标文件规定的暂估价、暂列金额及甲供材料价格不一致的；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12、投标文件中已标价工程量清单与招标文件明确列出的不可竞争费用项目或费率或计算基础不一致的；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13、投标文件的已标价工程量清单与招标文件提供的工程量清单中的项目编码、项目名称、项目特征、计量单位、工程量不一致的；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15、响应文件内容不全或不符合磋商文件中规定的其它实质性要求的；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16、供应商资格条件不符合国家有关规定或磋商文件要求的；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17、响应报价低于成本或者高于磋商文件设定的最高限价的；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18、不同供应商的响应文件以及响应文件制作过程出现了评标委员会认为不应当雷同的情况的；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19、以他人的名义投标、串通投标、以行贿手段谋取成交或者以其他弄虚作假方式投标的。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ind w:left="2" w:right="29"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21、法律法规和磋商文件规定的其它无效情形。</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十七、</w:t>
      </w:r>
      <w:r>
        <w:rPr>
          <w:rFonts w:ascii="仿宋" w:hAnsi="仿宋" w:eastAsia="仿宋" w:cs="仿宋"/>
          <w:color w:val="000000"/>
          <w:sz w:val="28"/>
          <w:szCs w:val="28"/>
          <w:lang w:eastAsia="zh-CN"/>
        </w:rPr>
        <w:t xml:space="preserve">磋商过程中可能实质性变动的内容：在磋商过程中，磋商小组可以根据《磋商文件》和磋商情况实质性变动采购需求中的技术、服务要求以及合同草案条款。</w:t>
      </w:r>
      <w:r/>
    </w:p>
    <w:p>
      <w:pPr>
        <w:ind w:left="2" w:right="29"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w:t>
      </w:r>
      <w:r>
        <w:rPr>
          <w:rFonts w:hint="eastAsia" w:ascii="仿宋" w:hAnsi="仿宋" w:eastAsia="仿宋" w:cs="仿宋"/>
          <w:color w:val="000000"/>
          <w:sz w:val="28"/>
          <w:szCs w:val="28"/>
          <w:lang w:eastAsia="zh-CN"/>
        </w:rPr>
        <w:t xml:space="preserve">八</w:t>
      </w:r>
      <w:r>
        <w:rPr>
          <w:rFonts w:ascii="仿宋" w:hAnsi="仿宋" w:eastAsia="仿宋" w:cs="仿宋"/>
          <w:color w:val="000000"/>
          <w:sz w:val="28"/>
          <w:szCs w:val="28"/>
          <w:lang w:eastAsia="zh-CN"/>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480"/>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第五章确定成交供应商及合同签订等</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w:t>
      </w:r>
      <w:r>
        <w:rPr>
          <w:rFonts w:hint="eastAsia" w:ascii="仿宋" w:hAnsi="仿宋" w:eastAsia="仿宋" w:cs="仿宋"/>
          <w:color w:val="000000"/>
          <w:sz w:val="28"/>
          <w:szCs w:val="28"/>
          <w:lang w:eastAsia="zh-CN"/>
        </w:rPr>
        <w:t xml:space="preserve">九</w:t>
      </w:r>
      <w:r>
        <w:rPr>
          <w:rFonts w:ascii="仿宋" w:hAnsi="仿宋" w:eastAsia="仿宋" w:cs="仿宋"/>
          <w:color w:val="000000"/>
          <w:sz w:val="28"/>
          <w:szCs w:val="28"/>
          <w:lang w:eastAsia="zh-CN"/>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二十</w:t>
      </w:r>
      <w:r>
        <w:rPr>
          <w:rFonts w:ascii="仿宋" w:hAnsi="仿宋" w:eastAsia="仿宋" w:cs="仿宋"/>
          <w:color w:val="000000"/>
          <w:sz w:val="28"/>
          <w:szCs w:val="28"/>
          <w:lang w:eastAsia="zh-CN"/>
        </w:rPr>
        <w:t xml:space="preserve">、采购人与成交供应商应当在成交通知书发出之日起</w:t>
      </w:r>
      <w:r>
        <w:rPr>
          <w:rFonts w:hint="eastAsia" w:ascii="仿宋" w:hAnsi="仿宋" w:eastAsia="仿宋" w:cs="仿宋"/>
          <w:color w:val="000000"/>
          <w:sz w:val="28"/>
          <w:szCs w:val="28"/>
          <w:lang w:eastAsia="zh-CN"/>
        </w:rPr>
        <w:t xml:space="preserve">30</w:t>
      </w:r>
      <w:r>
        <w:rPr>
          <w:rFonts w:ascii="仿宋" w:hAnsi="仿宋" w:eastAsia="仿宋" w:cs="仿宋"/>
          <w:color w:val="000000"/>
          <w:sz w:val="28"/>
          <w:szCs w:val="28"/>
          <w:lang w:eastAsia="zh-CN"/>
        </w:rPr>
        <w:t xml:space="preserve">日内，按照《磋商文件》确定的合同文本以及采购标的、规格型号、采购金额、采购数量、技术和服务要求等事项签订政府采购合同。</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ind w:firstLine="360"/>
        <w:spacing w:before="240" w:after="240"/>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二十</w:t>
      </w:r>
      <w:r>
        <w:rPr>
          <w:rFonts w:hint="eastAsia" w:ascii="仿宋" w:hAnsi="仿宋" w:eastAsia="仿宋" w:cs="仿宋"/>
          <w:color w:val="000000"/>
          <w:sz w:val="28"/>
          <w:szCs w:val="28"/>
          <w:lang w:eastAsia="zh-CN"/>
        </w:rPr>
        <w:t xml:space="preserve">一</w:t>
      </w:r>
      <w:r>
        <w:rPr>
          <w:rFonts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t xml:space="preserve">签订合同前，中标人必须向采购人提交其响应文件中所有扫描件的原件，采购人核查无误后，签订合同。如中标人不能在采购人规定的时间内向采购人提供原件，将被采购人视为放弃中标资格。</w:t>
      </w:r>
      <w:r/>
    </w:p>
    <w:p>
      <w:pPr>
        <w:ind w:firstLine="48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rPr>
        <w:t xml:space="preserve">第六章磋商文件的澄清或者修改</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二十</w:t>
      </w:r>
      <w:r>
        <w:rPr>
          <w:rFonts w:hint="eastAsia" w:ascii="仿宋" w:hAnsi="仿宋" w:eastAsia="仿宋" w:cs="仿宋"/>
          <w:color w:val="000000"/>
          <w:sz w:val="28"/>
          <w:szCs w:val="28"/>
          <w:lang w:eastAsia="zh-CN"/>
        </w:rPr>
        <w:t xml:space="preserve">二</w:t>
      </w:r>
      <w:r>
        <w:rPr>
          <w:rFonts w:ascii="仿宋" w:hAnsi="仿宋" w:eastAsia="仿宋" w:cs="仿宋"/>
          <w:color w:val="000000"/>
          <w:sz w:val="28"/>
          <w:szCs w:val="28"/>
        </w:rPr>
        <w:t xml:space="preserve">、《磋商文件》的澄清或者修改</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ind w:firstLine="480"/>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第七章询问和质疑</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二十</w:t>
      </w:r>
      <w:r>
        <w:rPr>
          <w:rFonts w:hint="eastAsia" w:ascii="仿宋" w:hAnsi="仿宋" w:eastAsia="仿宋" w:cs="仿宋"/>
          <w:color w:val="000000"/>
          <w:sz w:val="28"/>
          <w:szCs w:val="28"/>
          <w:lang w:eastAsia="zh-CN"/>
        </w:rPr>
        <w:t xml:space="preserve">三</w:t>
      </w:r>
      <w:r>
        <w:rPr>
          <w:rFonts w:ascii="仿宋" w:hAnsi="仿宋" w:eastAsia="仿宋" w:cs="仿宋"/>
          <w:color w:val="000000"/>
          <w:sz w:val="28"/>
          <w:szCs w:val="28"/>
          <w:lang w:eastAsia="zh-CN"/>
        </w:rPr>
        <w:t xml:space="preserve">、询问和质疑</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1.根据</w:t>
      </w:r>
      <w:r>
        <w:rPr>
          <w:rFonts w:hint="eastAsia" w:ascii="仿宋" w:hAnsi="仿宋" w:eastAsia="仿宋" w:cs="仿宋"/>
          <w:color w:val="000000"/>
          <w:sz w:val="28"/>
          <w:szCs w:val="28"/>
          <w:lang w:eastAsia="zh-CN"/>
        </w:rPr>
        <w:t xml:space="preserve">江苏佳协工程项目管理有限公司</w:t>
      </w:r>
      <w:r>
        <w:rPr>
          <w:rFonts w:ascii="仿宋" w:hAnsi="仿宋" w:eastAsia="仿宋" w:cs="仿宋"/>
          <w:color w:val="000000"/>
          <w:sz w:val="28"/>
          <w:szCs w:val="28"/>
          <w:lang w:eastAsia="zh-CN"/>
        </w:rPr>
        <w:t xml:space="preserve">与</w:t>
      </w:r>
      <w:r>
        <w:rPr>
          <w:rFonts w:hint="eastAsia" w:ascii="仿宋" w:hAnsi="仿宋" w:eastAsia="仿宋" w:cs="仿宋"/>
          <w:color w:val="000000"/>
          <w:sz w:val="28"/>
          <w:szCs w:val="28"/>
          <w:lang w:eastAsia="zh-CN"/>
        </w:rPr>
        <w:t xml:space="preserve">徐州市鼓楼区城市管理局</w:t>
      </w:r>
      <w:r>
        <w:rPr>
          <w:rFonts w:ascii="仿宋" w:hAnsi="仿宋" w:eastAsia="仿宋" w:cs="仿宋"/>
          <w:color w:val="000000"/>
          <w:sz w:val="28"/>
          <w:szCs w:val="28"/>
          <w:lang w:eastAsia="zh-CN"/>
        </w:rPr>
        <w:t xml:space="preserve">（采购人）签订的本采购项目的《委托代理协议》，供应商对政府采购活动事项有疑问的，向</w:t>
      </w:r>
      <w:r>
        <w:rPr>
          <w:rFonts w:hint="eastAsia" w:ascii="仿宋" w:hAnsi="仿宋" w:eastAsia="仿宋" w:cs="仿宋"/>
          <w:color w:val="000000"/>
          <w:sz w:val="28"/>
          <w:szCs w:val="28"/>
          <w:lang w:eastAsia="zh-CN"/>
        </w:rPr>
        <w:t xml:space="preserve">徐州市鼓楼区城市管理局</w:t>
      </w:r>
      <w:r>
        <w:rPr>
          <w:rFonts w:ascii="仿宋" w:hAnsi="仿宋" w:eastAsia="仿宋" w:cs="仿宋"/>
          <w:color w:val="000000"/>
          <w:sz w:val="28"/>
          <w:szCs w:val="28"/>
          <w:lang w:eastAsia="zh-CN"/>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000000"/>
          <w:sz w:val="28"/>
          <w:szCs w:val="28"/>
          <w:lang w:eastAsia="zh-CN"/>
        </w:rPr>
        <w:t xml:space="preserve">徐州市鼓楼区城市管理局</w:t>
      </w:r>
      <w:r>
        <w:rPr>
          <w:rFonts w:ascii="仿宋" w:hAnsi="仿宋" w:eastAsia="仿宋" w:cs="仿宋"/>
          <w:color w:val="000000"/>
          <w:sz w:val="28"/>
          <w:szCs w:val="28"/>
          <w:lang w:eastAsia="zh-CN"/>
        </w:rPr>
        <w:t xml:space="preserve">（采购人）提出质疑。询问和质疑由</w:t>
      </w:r>
      <w:r>
        <w:rPr>
          <w:rFonts w:hint="eastAsia" w:ascii="仿宋" w:hAnsi="仿宋" w:eastAsia="仿宋" w:cs="仿宋"/>
          <w:color w:val="000000"/>
          <w:sz w:val="28"/>
          <w:szCs w:val="28"/>
          <w:lang w:eastAsia="zh-CN"/>
        </w:rPr>
        <w:t xml:space="preserve">徐州市鼓楼区城市管理局</w:t>
      </w:r>
      <w:r>
        <w:rPr>
          <w:rFonts w:ascii="仿宋" w:hAnsi="仿宋" w:eastAsia="仿宋" w:cs="仿宋"/>
          <w:color w:val="000000"/>
          <w:sz w:val="28"/>
          <w:szCs w:val="28"/>
          <w:lang w:eastAsia="zh-CN"/>
        </w:rPr>
        <w:t xml:space="preserve">（采购人）依法处理。</w:t>
      </w:r>
      <w:r/>
    </w:p>
    <w:p>
      <w:pPr>
        <w:ind w:firstLine="480"/>
        <w:spacing w:before="240" w:after="240"/>
        <w:shd w:val="clear" w:color="ffffff" w:fill="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2.供应商在法定质疑期内一次性提出针对同一采购程序环节的质疑。</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3.质疑函</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接收质疑函的方式：供应商直接送交或供应商通过EMS邮寄。</w:t>
      </w:r>
      <w:r/>
    </w:p>
    <w:p>
      <w:pPr>
        <w:ind w:firstLine="480"/>
        <w:spacing w:before="240" w:after="240"/>
        <w:shd w:val="clear" w:color="ffffff" w:fill="auto"/>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联系部门：</w:t>
      </w:r>
      <w:r>
        <w:rPr>
          <w:rFonts w:hint="eastAsia" w:ascii="仿宋" w:hAnsi="仿宋" w:eastAsia="仿宋" w:cs="仿宋"/>
          <w:color w:val="000000"/>
          <w:sz w:val="28"/>
          <w:szCs w:val="28"/>
          <w:lang w:eastAsia="zh-CN"/>
        </w:rPr>
        <w:t xml:space="preserve">江苏佳协工程项目管理有限公司</w:t>
      </w:r>
      <w:r/>
    </w:p>
    <w:p>
      <w:pPr>
        <w:ind w:firstLine="480"/>
        <w:spacing w:before="240" w:after="240"/>
        <w:shd w:val="clear" w:color="ffffff" w:fill="auto"/>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联系电话：</w:t>
      </w:r>
      <w:r>
        <w:rPr>
          <w:rFonts w:hint="eastAsia" w:ascii="仿宋" w:hAnsi="仿宋" w:eastAsia="仿宋" w:cs="仿宋"/>
          <w:color w:val="000000"/>
          <w:sz w:val="28"/>
          <w:szCs w:val="28"/>
          <w:lang w:eastAsia="zh-CN"/>
        </w:rPr>
        <w:t xml:space="preserve">13092361262</w:t>
      </w:r>
      <w:r/>
    </w:p>
    <w:p>
      <w:pPr>
        <w:ind w:firstLine="480"/>
        <w:spacing w:before="240" w:after="240"/>
        <w:shd w:val="clear" w:color="ffffff" w:fill="auto"/>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通讯地址：</w:t>
      </w:r>
      <w:r>
        <w:rPr>
          <w:rFonts w:hint="eastAsia" w:ascii="仿宋" w:hAnsi="仿宋" w:eastAsia="仿宋" w:cs="仿宋"/>
          <w:color w:val="000000"/>
          <w:sz w:val="28"/>
          <w:szCs w:val="28"/>
          <w:lang w:eastAsia="zh-CN"/>
        </w:rPr>
        <w:t xml:space="preserve">徐州市绿地商务城（B6-1地块）3#幢1单元1111号</w:t>
      </w:r>
      <w:r/>
    </w:p>
    <w:p>
      <w:pPr>
        <w:ind w:firstLine="3364"/>
        <w:jc w:val="both"/>
        <w:spacing w:before="240" w:after="240"/>
        <w:rPr>
          <w:rFonts w:ascii="仿宋" w:hAnsi="仿宋" w:eastAsia="仿宋" w:cs="仿宋"/>
          <w:b/>
          <w:bCs/>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lang w:eastAsia="zh-CN"/>
        </w:rPr>
        <w:t xml:space="preserve">第八章其他</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1.成交供应商在领取成交通知书前，须向江苏佳协工程项目管理有限公司缴纳代理服务费，收取标准见附件。</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2.成交结果在徐州政府采购网http://218.3.177.171:8088/Home/HomeIndex上公布。</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3.本项目属于专门面向中小微企业采购的项目。</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4.采购人确定的采购项目属性：工程。</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5.采购人信息</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名称：徐州市鼓楼区城市管理局</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地址：徐州市鼓楼区环城街道环城路116号</w:t>
      </w:r>
      <w:r/>
    </w:p>
    <w:p>
      <w:pPr>
        <w:pStyle w:val="765"/>
        <w:rPr>
          <w:lang w:eastAsia="zh-CN"/>
        </w:rPr>
      </w:pPr>
      <w:r>
        <w:rPr>
          <w:rFonts w:hint="eastAsia" w:ascii="仿宋" w:hAnsi="仿宋" w:eastAsia="仿宋" w:cs="仿宋"/>
          <w:color w:val="000000"/>
          <w:sz w:val="28"/>
          <w:szCs w:val="28"/>
          <w:lang w:eastAsia="zh-CN"/>
        </w:rPr>
        <w:t xml:space="preserve">联系人：王振飞</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联系方式：0516-83575750</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6.采购代理机构信息</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名称：江苏佳协工程项目管理有限公司</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地　　址：徐州市绿地商务城（B6-1地块）3#幢1单元1111号</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联系方式：13092361262</w:t>
      </w:r>
      <w:r/>
    </w:p>
    <w:p>
      <w:pPr>
        <w:pStyle w:val="747"/>
        <w:rPr>
          <w:rFonts w:ascii="仿宋" w:hAnsi="仿宋" w:eastAsia="仿宋" w:cs="仿宋"/>
          <w:color w:val="000000"/>
          <w:sz w:val="28"/>
          <w:szCs w:val="28"/>
          <w:lang w:eastAsia="zh-CN"/>
        </w:rPr>
      </w:pPr>
      <w:r>
        <w:rPr>
          <w:rFonts w:ascii="仿宋" w:hAnsi="仿宋" w:eastAsia="仿宋" w:cs="仿宋"/>
          <w:color w:val="000000"/>
          <w:sz w:val="28"/>
          <w:szCs w:val="28"/>
          <w:lang w:eastAsia="zh-CN"/>
        </w:rPr>
      </w:r>
      <w:r/>
    </w:p>
    <w:p>
      <w:pPr>
        <w:pStyle w:val="747"/>
        <w:rPr>
          <w:rFonts w:ascii="仿宋" w:hAnsi="仿宋" w:eastAsia="仿宋" w:cs="仿宋"/>
          <w:color w:val="000000"/>
          <w:sz w:val="28"/>
          <w:szCs w:val="28"/>
          <w:lang w:eastAsia="zh-CN"/>
        </w:rPr>
      </w:pPr>
      <w:r>
        <w:rPr>
          <w:rFonts w:ascii="仿宋" w:hAnsi="仿宋" w:eastAsia="仿宋" w:cs="仿宋"/>
          <w:color w:val="000000"/>
          <w:sz w:val="28"/>
          <w:szCs w:val="28"/>
          <w:lang w:eastAsia="zh-CN"/>
        </w:rPr>
      </w:r>
      <w:r/>
    </w:p>
    <w:p>
      <w:pPr>
        <w:rPr>
          <w:rFonts w:ascii="仿宋" w:hAnsi="仿宋" w:eastAsia="仿宋" w:cs="仿宋"/>
          <w:b/>
          <w:bCs/>
          <w:color w:val="000000"/>
          <w:sz w:val="30"/>
          <w:szCs w:val="30"/>
          <w:lang w:eastAsia="zh-CN"/>
        </w:rPr>
      </w:pPr>
      <w:r>
        <w:rPr>
          <w:rFonts w:ascii="仿宋" w:hAnsi="仿宋" w:eastAsia="仿宋" w:cs="仿宋"/>
          <w:b/>
          <w:bCs/>
          <w:color w:val="000000"/>
          <w:sz w:val="30"/>
          <w:szCs w:val="30"/>
          <w:lang w:eastAsia="zh-CN"/>
        </w:rPr>
        <w:br w:type="page" w:clear="all"/>
      </w:r>
      <w:r/>
    </w:p>
    <w:p>
      <w:pPr>
        <w:ind w:firstLine="480"/>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第九章附件</w:t>
      </w:r>
      <w:r/>
    </w:p>
    <w:p>
      <w:pPr>
        <w:ind w:firstLine="49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二十</w:t>
      </w:r>
      <w:r>
        <w:rPr>
          <w:rFonts w:hint="eastAsia" w:ascii="仿宋" w:hAnsi="仿宋" w:eastAsia="仿宋" w:cs="仿宋"/>
          <w:color w:val="000000"/>
          <w:sz w:val="28"/>
          <w:szCs w:val="28"/>
          <w:lang w:eastAsia="zh-CN"/>
        </w:rPr>
        <w:t xml:space="preserve">四</w:t>
      </w:r>
      <w:r>
        <w:rPr>
          <w:rFonts w:ascii="仿宋" w:hAnsi="仿宋" w:eastAsia="仿宋" w:cs="仿宋"/>
          <w:color w:val="000000"/>
          <w:sz w:val="28"/>
          <w:szCs w:val="28"/>
          <w:lang w:eastAsia="zh-CN"/>
        </w:rPr>
        <w:t xml:space="preserve">、附件：附后。</w:t>
      </w:r>
      <w:r/>
    </w:p>
    <w:p>
      <w:pPr>
        <w:ind w:firstLine="49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附件：</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1.《评分细则》</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2.《采购需求》</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3.《磋商报价表》</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4</w:t>
      </w:r>
      <w:r>
        <w:rPr>
          <w:rFonts w:ascii="仿宋" w:hAnsi="仿宋" w:eastAsia="仿宋" w:cs="仿宋"/>
          <w:color w:val="000000"/>
          <w:sz w:val="28"/>
          <w:szCs w:val="28"/>
          <w:lang w:eastAsia="zh-CN"/>
        </w:rPr>
        <w:t xml:space="preserve">.《偏离表》</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5</w:t>
      </w:r>
      <w:r>
        <w:rPr>
          <w:rFonts w:ascii="仿宋" w:hAnsi="仿宋" w:eastAsia="仿宋" w:cs="仿宋"/>
          <w:color w:val="000000"/>
          <w:sz w:val="28"/>
          <w:szCs w:val="28"/>
          <w:lang w:eastAsia="zh-CN"/>
        </w:rPr>
        <w:t xml:space="preserve">.《合同草案条款》</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6</w:t>
      </w:r>
      <w:r>
        <w:rPr>
          <w:rFonts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t xml:space="preserve">分项价格表</w:t>
      </w:r>
      <w:r>
        <w:rPr>
          <w:rFonts w:ascii="仿宋" w:hAnsi="仿宋" w:eastAsia="仿宋" w:cs="仿宋"/>
          <w:color w:val="000000"/>
          <w:sz w:val="28"/>
          <w:szCs w:val="28"/>
          <w:lang w:eastAsia="zh-CN"/>
        </w:rPr>
        <w:t xml:space="preserve">》</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7</w:t>
      </w:r>
      <w:r>
        <w:rPr>
          <w:rFonts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t xml:space="preserve">《</w:t>
      </w:r>
      <w:r>
        <w:rPr>
          <w:rFonts w:ascii="仿宋" w:hAnsi="仿宋" w:eastAsia="仿宋" w:cs="仿宋"/>
          <w:color w:val="000000"/>
          <w:sz w:val="28"/>
          <w:szCs w:val="28"/>
          <w:lang w:eastAsia="zh-CN"/>
        </w:rPr>
        <w:t xml:space="preserve">承诺书</w:t>
      </w:r>
      <w:r>
        <w:rPr>
          <w:rFonts w:hint="eastAsia" w:ascii="仿宋" w:hAnsi="仿宋" w:eastAsia="仿宋" w:cs="仿宋"/>
          <w:color w:val="000000"/>
          <w:sz w:val="28"/>
          <w:szCs w:val="28"/>
          <w:lang w:eastAsia="zh-CN"/>
        </w:rPr>
        <w:t xml:space="preserve">》</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8.</w:t>
      </w:r>
      <w:r>
        <w:rPr>
          <w:rFonts w:ascii="仿宋" w:hAnsi="仿宋" w:eastAsia="仿宋" w:cs="仿宋"/>
          <w:color w:val="000000"/>
          <w:sz w:val="28"/>
          <w:szCs w:val="28"/>
          <w:lang w:eastAsia="zh-CN"/>
        </w:rPr>
        <w:t xml:space="preserve">《授权委托书》</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9.《</w:t>
      </w:r>
      <w:r>
        <w:rPr>
          <w:rFonts w:ascii="仿宋" w:hAnsi="仿宋" w:eastAsia="仿宋" w:cs="仿宋"/>
          <w:color w:val="000000"/>
          <w:sz w:val="28"/>
          <w:szCs w:val="28"/>
          <w:lang w:eastAsia="zh-CN"/>
        </w:rPr>
        <w:t xml:space="preserve">承包人用于本工程施工的机械设备表</w:t>
      </w:r>
      <w:r>
        <w:rPr>
          <w:rFonts w:hint="eastAsia" w:ascii="仿宋" w:hAnsi="仿宋" w:eastAsia="仿宋" w:cs="仿宋"/>
          <w:color w:val="000000"/>
          <w:sz w:val="28"/>
          <w:szCs w:val="28"/>
          <w:lang w:eastAsia="zh-CN"/>
        </w:rPr>
        <w:t xml:space="preserve">》</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10.《</w:t>
      </w:r>
      <w:r>
        <w:rPr>
          <w:rFonts w:ascii="仿宋" w:hAnsi="仿宋" w:eastAsia="仿宋" w:cs="仿宋"/>
          <w:color w:val="000000"/>
          <w:sz w:val="28"/>
          <w:szCs w:val="28"/>
          <w:lang w:eastAsia="zh-CN"/>
        </w:rPr>
        <w:t xml:space="preserve">承包人主要施工管理人表</w:t>
      </w:r>
      <w:r>
        <w:rPr>
          <w:rFonts w:hint="eastAsia" w:ascii="仿宋" w:hAnsi="仿宋" w:eastAsia="仿宋" w:cs="仿宋"/>
          <w:color w:val="000000"/>
          <w:sz w:val="28"/>
          <w:szCs w:val="28"/>
          <w:lang w:eastAsia="zh-CN"/>
        </w:rPr>
        <w:t xml:space="preserve">》</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11.</w:t>
      </w:r>
      <w:r>
        <w:rPr>
          <w:rFonts w:ascii="仿宋" w:hAnsi="仿宋" w:eastAsia="仿宋" w:cs="仿宋"/>
          <w:color w:val="000000"/>
          <w:sz w:val="28"/>
          <w:szCs w:val="28"/>
          <w:lang w:eastAsia="zh-CN"/>
        </w:rPr>
        <w:t xml:space="preserve">《中小企业声明函》</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12</w:t>
      </w:r>
      <w:r>
        <w:rPr>
          <w:rFonts w:ascii="仿宋" w:hAnsi="仿宋" w:eastAsia="仿宋" w:cs="仿宋"/>
          <w:color w:val="000000"/>
          <w:sz w:val="28"/>
          <w:szCs w:val="28"/>
          <w:lang w:eastAsia="zh-CN"/>
        </w:rPr>
        <w:t xml:space="preserve">.《供应商参加政府采购活动前3年内在经营活动中没有重大违法记录的书面声明》</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13.供应商相关承诺</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4</w:t>
      </w:r>
      <w:r>
        <w:rPr>
          <w:rFonts w:ascii="仿宋" w:hAnsi="仿宋" w:eastAsia="仿宋" w:cs="仿宋"/>
          <w:color w:val="000000"/>
          <w:sz w:val="28"/>
          <w:szCs w:val="28"/>
          <w:lang w:eastAsia="zh-CN"/>
        </w:rPr>
        <w:t xml:space="preserve">.《残疾人福利性单位声明函》</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5</w:t>
      </w:r>
      <w:r>
        <w:rPr>
          <w:rFonts w:ascii="仿宋" w:hAnsi="仿宋" w:eastAsia="仿宋" w:cs="仿宋"/>
          <w:color w:val="000000"/>
          <w:sz w:val="28"/>
          <w:szCs w:val="28"/>
          <w:lang w:eastAsia="zh-CN"/>
        </w:rPr>
        <w:t xml:space="preserve">.《具备履行合同所必需的设备和专业技术能力的书面声明》</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6</w:t>
      </w:r>
      <w:r>
        <w:rPr>
          <w:rFonts w:ascii="仿宋" w:hAnsi="仿宋" w:eastAsia="仿宋" w:cs="仿宋"/>
          <w:color w:val="000000"/>
          <w:sz w:val="28"/>
          <w:szCs w:val="28"/>
          <w:lang w:eastAsia="zh-CN"/>
        </w:rPr>
        <w:t xml:space="preserve">.《代理服务收费标准》</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7</w:t>
      </w:r>
      <w:r>
        <w:rPr>
          <w:rFonts w:ascii="仿宋" w:hAnsi="仿宋" w:eastAsia="仿宋" w:cs="仿宋"/>
          <w:color w:val="000000"/>
          <w:sz w:val="28"/>
          <w:szCs w:val="28"/>
          <w:lang w:eastAsia="zh-CN"/>
        </w:rPr>
        <w:t xml:space="preserve">.《预付款保函支付条款模板》</w:t>
      </w:r>
      <w:r/>
    </w:p>
    <w:p>
      <w:pPr>
        <w:pStyle w:val="773"/>
        <w:rPr>
          <w:lang w:eastAsia="zh-CN"/>
        </w:rPr>
      </w:pPr>
      <w:r>
        <w:rPr>
          <w:lang w:eastAsia="zh-CN"/>
        </w:rPr>
      </w:r>
      <w:r/>
    </w:p>
    <w:p>
      <w:pPr>
        <w:ind w:firstLine="5664"/>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lang w:eastAsia="zh-CN"/>
        </w:rPr>
        <w:t xml:space="preserve">202</w:t>
      </w:r>
      <w:r>
        <w:rPr>
          <w:rFonts w:hint="eastAsia" w:ascii="仿宋" w:hAnsi="仿宋" w:eastAsia="仿宋" w:cs="仿宋"/>
          <w:sz w:val="28"/>
          <w:szCs w:val="28"/>
          <w:lang w:eastAsia="zh-CN"/>
        </w:rPr>
        <w:t xml:space="preserve">5</w:t>
      </w:r>
      <w:r>
        <w:rPr>
          <w:rFonts w:ascii="仿宋" w:hAnsi="仿宋" w:eastAsia="仿宋" w:cs="仿宋"/>
          <w:sz w:val="28"/>
          <w:szCs w:val="28"/>
          <w:lang w:eastAsia="zh-CN"/>
        </w:rPr>
        <w:t xml:space="preserve">年</w:t>
      </w:r>
      <w:r>
        <w:rPr>
          <w:rFonts w:hint="eastAsia" w:ascii="仿宋" w:hAnsi="仿宋" w:eastAsia="仿宋" w:cs="仿宋"/>
          <w:sz w:val="28"/>
          <w:szCs w:val="28"/>
          <w:lang w:eastAsia="zh-CN"/>
        </w:rPr>
        <w:t xml:space="preserve">12</w:t>
      </w:r>
      <w:r>
        <w:rPr>
          <w:rFonts w:ascii="仿宋" w:hAnsi="仿宋" w:eastAsia="仿宋" w:cs="仿宋"/>
          <w:sz w:val="28"/>
          <w:szCs w:val="28"/>
          <w:lang w:eastAsia="zh-CN"/>
        </w:rPr>
        <w:t xml:space="preserve">月</w:t>
      </w:r>
      <w:r>
        <w:rPr>
          <w:rFonts w:hint="eastAsia" w:ascii="仿宋" w:hAnsi="仿宋" w:eastAsia="仿宋" w:cs="仿宋"/>
          <w:sz w:val="28"/>
          <w:szCs w:val="28"/>
          <w:lang w:eastAsia="zh-CN"/>
        </w:rPr>
        <w:t xml:space="preserve">0</w:t>
      </w:r>
      <w:r>
        <w:rPr>
          <w:rFonts w:hint="eastAsia" w:ascii="仿宋" w:hAnsi="仿宋" w:eastAsia="仿宋" w:cs="仿宋"/>
          <w:sz w:val="28"/>
          <w:szCs w:val="28"/>
          <w:lang w:val="en-US" w:eastAsia="zh-CN"/>
        </w:rPr>
        <w:t xml:space="preserve">5</w:t>
      </w:r>
      <w:bookmarkStart w:id="8" w:name="_GoBack"/>
      <w:r/>
      <w:bookmarkEnd w:id="8"/>
      <w:r>
        <w:rPr>
          <w:rFonts w:ascii="仿宋" w:hAnsi="仿宋" w:eastAsia="仿宋" w:cs="仿宋"/>
          <w:sz w:val="28"/>
          <w:szCs w:val="28"/>
          <w:lang w:eastAsia="zh-CN"/>
        </w:rPr>
        <w:t xml:space="preserve">日</w:t>
      </w:r>
      <w:r/>
    </w:p>
    <w:p>
      <w:pPr>
        <w:jc w:val="center"/>
        <w:spacing w:before="220" w:after="0" w:line="250" w:lineRule="atLeast"/>
        <w:rPr>
          <w:sz w:val="28"/>
          <w:szCs w:val="28"/>
        </w:rPr>
        <w:pBdr>
          <w:top w:val="none" w:color="000000" w:sz="0" w:space="0"/>
          <w:left w:val="none" w:color="000000" w:sz="0" w:space="0"/>
          <w:bottom w:val="none" w:color="000000" w:sz="0" w:space="0"/>
          <w:right w:val="none" w:color="000000" w:sz="0" w:space="0"/>
        </w:pBdr>
      </w:pPr>
      <w:r>
        <w:rPr>
          <w:sz w:val="28"/>
          <w:szCs w:val="28"/>
        </w:rPr>
        <w:br w:type="page" w:clear="all"/>
      </w:r>
      <w:r/>
    </w:p>
    <w:p>
      <w:pPr>
        <w:jc w:val="center"/>
        <w:spacing w:before="220" w:after="0" w:line="250" w:lineRule="atLeast"/>
        <w:rPr>
          <w:rFonts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1、评分细则</w:t>
      </w:r>
      <w:r/>
    </w:p>
    <w:tbl>
      <w:tblPr>
        <w:tblStyle w:val="737"/>
        <w:tblW w:w="984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13" w:type="dxa"/>
          <w:top w:w="0" w:type="dxa"/>
          <w:right w:w="113" w:type="dxa"/>
          <w:bottom w:w="0" w:type="dxa"/>
        </w:tblCellMar>
        <w:tblLook w:val="04A0" w:firstRow="1" w:lastRow="0" w:firstColumn="1" w:lastColumn="0" w:noHBand="0" w:noVBand="1"/>
      </w:tblPr>
      <w:tblGrid>
        <w:gridCol w:w="1222"/>
        <w:gridCol w:w="1480"/>
        <w:gridCol w:w="7147"/>
      </w:tblGrid>
      <w:tr>
        <w:trPr>
          <w:jc w:val="center"/>
          <w:trHeight w:val="428"/>
        </w:trPr>
        <w:tc>
          <w:tcPr>
            <w:tcBorders>
              <w:top w:val="single" w:color="auto" w:sz="4" w:space="0"/>
              <w:bottom w:val="single" w:color="auto" w:sz="6" w:space="0"/>
            </w:tcBorders>
            <w:tcW w:w="1222" w:type="dxa"/>
            <w:vAlign w:val="center"/>
            <w:textDirection w:val="lrTb"/>
            <w:noWrap w:val="false"/>
          </w:tcPr>
          <w:p>
            <w:pPr>
              <w:jc w:val="center"/>
              <w:rPr>
                <w:szCs w:val="28"/>
              </w:rPr>
            </w:pPr>
            <w:r>
              <w:rPr>
                <w:rFonts w:hint="eastAsia"/>
                <w:szCs w:val="28"/>
              </w:rPr>
              <w:t xml:space="preserve">项目</w:t>
            </w:r>
            <w:r/>
          </w:p>
        </w:tc>
        <w:tc>
          <w:tcPr>
            <w:gridSpan w:val="2"/>
            <w:tcBorders>
              <w:top w:val="single" w:color="auto" w:sz="4" w:space="0"/>
              <w:bottom w:val="single" w:color="auto" w:sz="6" w:space="0"/>
            </w:tcBorders>
            <w:tcW w:w="8627" w:type="dxa"/>
            <w:vAlign w:val="center"/>
            <w:textDirection w:val="lrTb"/>
            <w:noWrap w:val="false"/>
          </w:tcPr>
          <w:p>
            <w:pPr>
              <w:jc w:val="center"/>
              <w:rPr>
                <w:szCs w:val="28"/>
              </w:rPr>
            </w:pPr>
            <w:r>
              <w:rPr>
                <w:rFonts w:hint="eastAsia"/>
                <w:szCs w:val="28"/>
              </w:rPr>
              <w:t xml:space="preserve">评分办法</w:t>
            </w:r>
            <w:r/>
          </w:p>
        </w:tc>
      </w:tr>
      <w:tr>
        <w:trPr>
          <w:jc w:val="center"/>
          <w:trHeight w:val="553"/>
        </w:trPr>
        <w:tc>
          <w:tcPr>
            <w:tcBorders>
              <w:top w:val="single" w:color="auto" w:sz="6" w:space="0"/>
              <w:bottom w:val="single" w:color="auto" w:sz="4" w:space="0"/>
            </w:tcBorders>
            <w:tcW w:w="1222" w:type="dxa"/>
            <w:vAlign w:val="center"/>
            <w:textDirection w:val="lrTb"/>
            <w:noWrap w:val="false"/>
          </w:tcPr>
          <w:p>
            <w:pPr>
              <w:jc w:val="center"/>
              <w:rPr>
                <w:szCs w:val="28"/>
              </w:rPr>
            </w:pPr>
            <w:r>
              <w:rPr>
                <w:rFonts w:hint="eastAsia"/>
                <w:szCs w:val="28"/>
              </w:rPr>
              <w:t xml:space="preserve">报价</w:t>
            </w:r>
            <w:r/>
          </w:p>
          <w:p>
            <w:pPr>
              <w:jc w:val="center"/>
              <w:rPr>
                <w:szCs w:val="28"/>
              </w:rPr>
            </w:pPr>
            <w:r>
              <w:rPr>
                <w:rFonts w:hint="eastAsia"/>
                <w:szCs w:val="28"/>
              </w:rPr>
              <w:t xml:space="preserve">（</w:t>
            </w:r>
            <w:r>
              <w:rPr>
                <w:rFonts w:hint="eastAsia" w:eastAsia="宋体"/>
                <w:szCs w:val="28"/>
                <w:lang w:eastAsia="zh-CN"/>
              </w:rPr>
              <w:t xml:space="preserve">30</w:t>
            </w:r>
            <w:r>
              <w:rPr>
                <w:rFonts w:hint="eastAsia"/>
                <w:szCs w:val="28"/>
              </w:rPr>
              <w:t xml:space="preserve">分）</w:t>
            </w:r>
            <w:r/>
          </w:p>
        </w:tc>
        <w:tc>
          <w:tcPr>
            <w:gridSpan w:val="2"/>
            <w:tcBorders>
              <w:top w:val="single" w:color="auto" w:sz="6" w:space="0"/>
              <w:bottom w:val="single" w:color="auto" w:sz="4" w:space="0"/>
            </w:tcBorders>
            <w:tcW w:w="8627" w:type="dxa"/>
            <w:vAlign w:val="center"/>
            <w:textDirection w:val="lrTb"/>
            <w:noWrap w:val="false"/>
          </w:tcPr>
          <w:p>
            <w:pPr>
              <w:rPr>
                <w:rFonts w:eastAsia="宋体"/>
                <w:szCs w:val="28"/>
                <w:lang w:eastAsia="zh-CN"/>
              </w:rPr>
            </w:pPr>
            <w:r>
              <w:rPr>
                <w:rFonts w:hint="eastAsia"/>
                <w:szCs w:val="28"/>
                <w:lang w:eastAsia="zh-CN"/>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eastAsia="宋体"/>
                <w:szCs w:val="28"/>
                <w:lang w:eastAsia="zh-CN"/>
              </w:rPr>
              <w:t xml:space="preserve">30</w:t>
            </w:r>
            <w:r/>
          </w:p>
        </w:tc>
      </w:tr>
      <w:tr>
        <w:trPr>
          <w:jc w:val="center"/>
          <w:trHeight w:val="858"/>
        </w:trPr>
        <w:tc>
          <w:tcPr>
            <w:tcBorders>
              <w:top w:val="single" w:color="auto" w:sz="4" w:space="0"/>
            </w:tcBorders>
            <w:tcW w:w="1222" w:type="dxa"/>
            <w:vAlign w:val="center"/>
            <w:vMerge w:val="restart"/>
            <w:textDirection w:val="lrTb"/>
            <w:noWrap w:val="false"/>
          </w:tcPr>
          <w:p>
            <w:pPr>
              <w:jc w:val="center"/>
              <w:rPr>
                <w:szCs w:val="28"/>
              </w:rPr>
            </w:pPr>
            <w:r>
              <w:rPr>
                <w:rFonts w:hint="eastAsia"/>
                <w:szCs w:val="28"/>
                <w:lang w:eastAsia="zh-CN"/>
              </w:rPr>
              <w:t xml:space="preserve">施工方案</w:t>
            </w:r>
            <w:r>
              <w:rPr>
                <w:rFonts w:hint="eastAsia"/>
                <w:szCs w:val="28"/>
              </w:rPr>
              <w:t xml:space="preserve">（</w:t>
            </w:r>
            <w:r>
              <w:rPr>
                <w:rFonts w:hint="eastAsia" w:eastAsia="宋体"/>
                <w:szCs w:val="28"/>
                <w:lang w:eastAsia="zh-CN"/>
              </w:rPr>
              <w:t xml:space="preserve">65</w:t>
            </w:r>
            <w:r>
              <w:rPr>
                <w:rFonts w:hint="eastAsia"/>
                <w:szCs w:val="28"/>
              </w:rPr>
              <w:t xml:space="preserve">分）</w:t>
            </w:r>
            <w:r/>
          </w:p>
        </w:tc>
        <w:tc>
          <w:tcPr>
            <w:tcBorders>
              <w:top w:val="single" w:color="auto" w:sz="6" w:space="0"/>
              <w:bottom w:val="single" w:color="auto" w:sz="4" w:space="0"/>
              <w:right w:val="single" w:color="auto" w:sz="4" w:space="0"/>
            </w:tcBorders>
            <w:tcW w:w="1480" w:type="dxa"/>
            <w:vAlign w:val="center"/>
            <w:textDirection w:val="lrTb"/>
            <w:noWrap w:val="false"/>
          </w:tcPr>
          <w:p>
            <w:pPr>
              <w:jc w:val="center"/>
              <w:rPr>
                <w:szCs w:val="28"/>
              </w:rPr>
            </w:pPr>
            <w:r>
              <w:rPr>
                <w:rFonts w:hint="eastAsia"/>
                <w:szCs w:val="28"/>
              </w:rPr>
              <w:t xml:space="preserve">施工</w:t>
            </w:r>
            <w:r>
              <w:rPr>
                <w:rFonts w:hint="eastAsia"/>
                <w:szCs w:val="28"/>
                <w:lang w:eastAsia="zh-CN"/>
              </w:rPr>
              <w:t xml:space="preserve">总体设想</w:t>
            </w:r>
            <w:r>
              <w:rPr>
                <w:rFonts w:hint="eastAsia"/>
                <w:szCs w:val="28"/>
              </w:rPr>
              <w:t xml:space="preserve">（</w:t>
            </w:r>
            <w:r>
              <w:rPr>
                <w:rFonts w:hint="eastAsia"/>
                <w:szCs w:val="28"/>
                <w:lang w:eastAsia="zh-CN"/>
              </w:rPr>
              <w:t xml:space="preserve">9</w:t>
            </w:r>
            <w:r>
              <w:rPr>
                <w:rFonts w:hint="eastAsia"/>
                <w:szCs w:val="28"/>
              </w:rPr>
              <w:t xml:space="preserve">分）</w:t>
            </w:r>
            <w:r/>
          </w:p>
        </w:tc>
        <w:tc>
          <w:tcPr>
            <w:tcBorders>
              <w:top w:val="single" w:color="auto" w:sz="6" w:space="0"/>
              <w:left w:val="single" w:color="auto" w:sz="4" w:space="0"/>
              <w:bottom w:val="single" w:color="auto" w:sz="4" w:space="0"/>
            </w:tcBorders>
            <w:tcW w:w="7147" w:type="dxa"/>
            <w:vAlign w:val="center"/>
            <w:textDirection w:val="lrTb"/>
            <w:noWrap w:val="false"/>
          </w:tcPr>
          <w:p>
            <w:pPr>
              <w:rPr>
                <w:szCs w:val="28"/>
                <w:lang w:eastAsia="zh-CN"/>
              </w:rPr>
            </w:pPr>
            <w:r>
              <w:rPr>
                <w:rFonts w:hint="eastAsia"/>
                <w:szCs w:val="28"/>
                <w:lang w:eastAsia="zh-CN"/>
              </w:rPr>
              <w:t xml:space="preserve">对</w:t>
            </w:r>
            <w:r>
              <w:rPr>
                <w:rFonts w:hint="eastAsia" w:ascii="Calibri" w:hAnsi="Calibri" w:eastAsia="宋体" w:cs="Times New Roman"/>
                <w:szCs w:val="28"/>
                <w:lang w:eastAsia="zh-CN"/>
              </w:rPr>
              <w:t xml:space="preserve">响应文件中</w:t>
            </w:r>
            <w:r>
              <w:rPr>
                <w:rFonts w:hint="eastAsia"/>
                <w:szCs w:val="28"/>
                <w:lang w:eastAsia="zh-CN"/>
              </w:rPr>
              <w:t xml:space="preserve">施工</w:t>
            </w:r>
            <w:r>
              <w:rPr>
                <w:rFonts w:hint="eastAsia" w:ascii="Times New Roman" w:eastAsia="宋体"/>
                <w:szCs w:val="28"/>
                <w:lang w:eastAsia="zh-CN"/>
              </w:rPr>
              <w:t xml:space="preserve">总体设想</w:t>
            </w:r>
            <w:r>
              <w:rPr>
                <w:rFonts w:hint="eastAsia"/>
                <w:szCs w:val="28"/>
                <w:lang w:eastAsia="zh-CN"/>
              </w:rPr>
              <w:t xml:space="preserve">内容的全面性、可行性、针对性进行评价。</w:t>
            </w:r>
            <w:r/>
          </w:p>
          <w:p>
            <w:pPr>
              <w:rPr>
                <w:szCs w:val="28"/>
                <w:lang w:eastAsia="zh-CN"/>
              </w:rPr>
            </w:pPr>
            <w:r>
              <w:rPr>
                <w:rFonts w:hint="eastAsia"/>
                <w:szCs w:val="28"/>
                <w:lang w:eastAsia="zh-CN"/>
              </w:rPr>
              <w:t xml:space="preserve">全面性（3分）：全面具体详实得3分；全面得2分；不全面得1分。</w:t>
            </w:r>
            <w:r/>
          </w:p>
          <w:p>
            <w:pPr>
              <w:rPr>
                <w:szCs w:val="28"/>
                <w:lang w:eastAsia="zh-CN"/>
              </w:rPr>
            </w:pPr>
            <w:r>
              <w:rPr>
                <w:rFonts w:hint="eastAsia"/>
                <w:szCs w:val="28"/>
                <w:lang w:eastAsia="zh-CN"/>
              </w:rPr>
              <w:t xml:space="preserve">可行性（3分）：符合实际切实可行得3分；较切实可行得2分；可行性欠缺得1分。</w:t>
            </w:r>
            <w:r/>
          </w:p>
          <w:p>
            <w:pPr>
              <w:rPr>
                <w:szCs w:val="28"/>
                <w:lang w:eastAsia="zh-CN"/>
              </w:rPr>
            </w:pPr>
            <w:r>
              <w:rPr>
                <w:rFonts w:hint="eastAsia"/>
                <w:szCs w:val="28"/>
                <w:lang w:eastAsia="zh-CN"/>
              </w:rPr>
              <w:t xml:space="preserve">针对性（3分）：针对性强得3分；针对性较强得2分；针对性不强得1分。</w:t>
            </w:r>
            <w:r/>
          </w:p>
          <w:p>
            <w:pPr>
              <w:rPr>
                <w:szCs w:val="28"/>
                <w:lang w:eastAsia="zh-CN"/>
              </w:rPr>
            </w:pPr>
            <w:r>
              <w:rPr>
                <w:rFonts w:hint="eastAsia"/>
                <w:szCs w:val="28"/>
                <w:lang w:eastAsia="zh-CN"/>
              </w:rPr>
              <w:t xml:space="preserve">未提供的得0分。本项最高得9分，最低得0分。</w:t>
            </w:r>
            <w:r/>
          </w:p>
        </w:tc>
      </w:tr>
      <w:tr>
        <w:trPr>
          <w:jc w:val="center"/>
          <w:trHeight w:val="960"/>
        </w:trPr>
        <w:tc>
          <w:tcPr>
            <w:tcW w:w="1222" w:type="dxa"/>
            <w:vAlign w:val="center"/>
            <w:vMerge w:val="continue"/>
            <w:textDirection w:val="lrTb"/>
            <w:noWrap w:val="false"/>
          </w:tcPr>
          <w:p>
            <w:pPr>
              <w:jc w:val="center"/>
              <w:rPr>
                <w:szCs w:val="28"/>
                <w:lang w:eastAsia="zh-CN"/>
              </w:rPr>
            </w:pPr>
            <w:r>
              <w:rPr>
                <w:szCs w:val="28"/>
                <w:lang w:eastAsia="zh-CN"/>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widowControl w:val="off"/>
              <w:rPr>
                <w:rFonts w:eastAsia="宋体"/>
                <w:szCs w:val="28"/>
                <w:lang w:eastAsia="zh-CN"/>
              </w:rPr>
            </w:pPr>
            <w:r>
              <w:rPr>
                <w:rFonts w:ascii="宋体" w:hAnsi="宋体" w:eastAsia="宋体" w:cs="Times New Roman"/>
                <w:sz w:val="21"/>
                <w:szCs w:val="21"/>
                <w:lang w:eastAsia="zh-CN"/>
              </w:rPr>
              <w:t xml:space="preserve">专项组织施工方案</w:t>
            </w:r>
            <w:r/>
          </w:p>
          <w:p>
            <w:pPr>
              <w:jc w:val="center"/>
              <w:rPr>
                <w:szCs w:val="28"/>
                <w:lang w:eastAsia="zh-CN"/>
              </w:rPr>
            </w:pPr>
            <w:r>
              <w:rPr>
                <w:rFonts w:hint="eastAsia"/>
                <w:szCs w:val="28"/>
                <w:lang w:eastAsia="zh-CN"/>
              </w:rPr>
              <w:t xml:space="preserve">（</w:t>
            </w:r>
            <w:r>
              <w:rPr>
                <w:rFonts w:hint="eastAsia" w:eastAsia="宋体"/>
                <w:szCs w:val="28"/>
                <w:lang w:eastAsia="zh-CN"/>
              </w:rPr>
              <w:t xml:space="preserve">9</w:t>
            </w:r>
            <w:r>
              <w:rPr>
                <w:rFonts w:hint="eastAsia"/>
                <w:szCs w:val="28"/>
                <w:lang w:eastAsia="zh-CN"/>
              </w:rPr>
              <w:t xml:space="preserve">分）</w:t>
            </w:r>
            <w:r/>
          </w:p>
        </w:tc>
        <w:tc>
          <w:tcPr>
            <w:tcBorders>
              <w:top w:val="single" w:color="auto" w:sz="4" w:space="0"/>
              <w:left w:val="single" w:color="auto" w:sz="4" w:space="0"/>
              <w:bottom w:val="single" w:color="auto" w:sz="4" w:space="0"/>
            </w:tcBorders>
            <w:tcW w:w="7147" w:type="dxa"/>
            <w:vAlign w:val="center"/>
            <w:textDirection w:val="lrTb"/>
            <w:noWrap w:val="false"/>
          </w:tcPr>
          <w:p>
            <w:pPr>
              <w:pStyle w:val="856"/>
              <w:ind w:firstLine="0"/>
              <w:spacing w:line="264" w:lineRule="auto"/>
              <w:rPr>
                <w:sz w:val="22"/>
                <w:szCs w:val="28"/>
              </w:rPr>
            </w:pPr>
            <w:r>
              <w:rPr>
                <w:rFonts w:hint="eastAsia" w:hAnsi="宋体"/>
                <w:sz w:val="21"/>
                <w:szCs w:val="21"/>
                <w:lang w:bidi="hi-IN"/>
              </w:rPr>
              <w:t xml:space="preserve">根据采购需求的项目特点响应单位提供专项组织实施方案；针对项目计划、文明实施、质量管理等</w:t>
            </w:r>
            <w:r>
              <w:rPr>
                <w:rFonts w:hint="eastAsia"/>
                <w:sz w:val="22"/>
                <w:szCs w:val="28"/>
              </w:rPr>
              <w:t xml:space="preserve">内容的全面性、可行性、针对性进行综合评价。</w:t>
            </w:r>
            <w:r/>
          </w:p>
          <w:p>
            <w:pPr>
              <w:rPr>
                <w:szCs w:val="28"/>
                <w:lang w:eastAsia="zh-CN"/>
              </w:rPr>
            </w:pPr>
            <w:r>
              <w:rPr>
                <w:rFonts w:hint="eastAsia"/>
                <w:szCs w:val="28"/>
                <w:lang w:eastAsia="zh-CN"/>
              </w:rPr>
              <w:t xml:space="preserve">全面性（3分）：全面具体详实得</w:t>
            </w:r>
            <w:r>
              <w:rPr>
                <w:rFonts w:hint="eastAsia" w:eastAsia="宋体"/>
                <w:szCs w:val="28"/>
                <w:lang w:eastAsia="zh-CN"/>
              </w:rPr>
              <w:t xml:space="preserve">3</w:t>
            </w:r>
            <w:r>
              <w:rPr>
                <w:rFonts w:hint="eastAsia"/>
                <w:szCs w:val="28"/>
                <w:lang w:eastAsia="zh-CN"/>
              </w:rPr>
              <w:t xml:space="preserve">分；全面得2分；不全面得1分。</w:t>
            </w:r>
            <w:r/>
          </w:p>
          <w:p>
            <w:pPr>
              <w:rPr>
                <w:szCs w:val="28"/>
                <w:lang w:eastAsia="zh-CN"/>
              </w:rPr>
            </w:pPr>
            <w:r>
              <w:rPr>
                <w:rFonts w:hint="eastAsia"/>
                <w:szCs w:val="28"/>
                <w:lang w:eastAsia="zh-CN"/>
              </w:rPr>
              <w:t xml:space="preserve">可行性（3分）：符合实际切实可行得3分；较切实可行得</w:t>
            </w:r>
            <w:r>
              <w:rPr>
                <w:rFonts w:hint="eastAsia" w:eastAsia="宋体"/>
                <w:szCs w:val="28"/>
                <w:lang w:eastAsia="zh-CN"/>
              </w:rPr>
              <w:t xml:space="preserve">2</w:t>
            </w:r>
            <w:r>
              <w:rPr>
                <w:rFonts w:hint="eastAsia"/>
                <w:szCs w:val="28"/>
                <w:lang w:eastAsia="zh-CN"/>
              </w:rPr>
              <w:t xml:space="preserve">分；可行性欠缺得1分。</w:t>
            </w:r>
            <w:r/>
          </w:p>
          <w:p>
            <w:pPr>
              <w:rPr>
                <w:szCs w:val="28"/>
                <w:lang w:eastAsia="zh-CN"/>
              </w:rPr>
            </w:pPr>
            <w:r>
              <w:rPr>
                <w:rFonts w:hint="eastAsia"/>
                <w:szCs w:val="28"/>
                <w:lang w:eastAsia="zh-CN"/>
              </w:rPr>
              <w:t xml:space="preserve">针对性（3分）：针对性强得</w:t>
            </w:r>
            <w:r>
              <w:rPr>
                <w:rFonts w:hint="eastAsia" w:eastAsia="宋体"/>
                <w:szCs w:val="28"/>
                <w:lang w:eastAsia="zh-CN"/>
              </w:rPr>
              <w:t xml:space="preserve">3</w:t>
            </w:r>
            <w:r>
              <w:rPr>
                <w:rFonts w:hint="eastAsia"/>
                <w:szCs w:val="28"/>
                <w:lang w:eastAsia="zh-CN"/>
              </w:rPr>
              <w:t xml:space="preserve">分；针对性较强得2分；针对性不强得1分。</w:t>
            </w:r>
            <w:r/>
          </w:p>
          <w:p>
            <w:pPr>
              <w:rPr>
                <w:szCs w:val="28"/>
                <w:lang w:eastAsia="zh-CN"/>
              </w:rPr>
            </w:pPr>
            <w:r>
              <w:rPr>
                <w:rFonts w:hint="eastAsia"/>
                <w:szCs w:val="28"/>
                <w:lang w:eastAsia="zh-CN"/>
              </w:rPr>
              <w:t xml:space="preserve">未提供的得0分。本项最高得</w:t>
            </w:r>
            <w:r>
              <w:rPr>
                <w:rFonts w:hint="eastAsia" w:eastAsia="宋体"/>
                <w:szCs w:val="28"/>
                <w:lang w:eastAsia="zh-CN"/>
              </w:rPr>
              <w:t xml:space="preserve">9</w:t>
            </w:r>
            <w:r>
              <w:rPr>
                <w:rFonts w:hint="eastAsia"/>
                <w:szCs w:val="28"/>
                <w:lang w:eastAsia="zh-CN"/>
              </w:rPr>
              <w:t xml:space="preserve">分，最低得0分。</w:t>
            </w:r>
            <w:r/>
          </w:p>
        </w:tc>
      </w:tr>
      <w:tr>
        <w:trPr>
          <w:jc w:val="center"/>
          <w:trHeight w:val="459"/>
        </w:trPr>
        <w:tc>
          <w:tcPr>
            <w:tcW w:w="1222" w:type="dxa"/>
            <w:vAlign w:val="center"/>
            <w:vMerge w:val="continue"/>
            <w:textDirection w:val="lrTb"/>
            <w:noWrap w:val="false"/>
          </w:tcPr>
          <w:p>
            <w:pPr>
              <w:jc w:val="center"/>
              <w:rPr>
                <w:szCs w:val="28"/>
                <w:lang w:eastAsia="zh-CN"/>
              </w:rPr>
            </w:pPr>
            <w:r>
              <w:rPr>
                <w:szCs w:val="28"/>
                <w:lang w:eastAsia="zh-CN"/>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rPr>
                <w:rFonts w:eastAsia="宋体"/>
                <w:szCs w:val="28"/>
                <w:lang w:eastAsia="zh-CN"/>
              </w:rPr>
            </w:pPr>
            <w:r>
              <w:rPr>
                <w:rFonts w:hint="eastAsia"/>
                <w:szCs w:val="28"/>
                <w:lang w:eastAsia="zh-CN"/>
              </w:rPr>
              <w:t xml:space="preserve">质量保障措施</w:t>
            </w:r>
            <w:r/>
          </w:p>
          <w:p>
            <w:pPr>
              <w:jc w:val="center"/>
              <w:rPr>
                <w:szCs w:val="28"/>
              </w:rPr>
            </w:pPr>
            <w:r>
              <w:rPr>
                <w:rFonts w:hint="eastAsia"/>
                <w:szCs w:val="28"/>
              </w:rPr>
              <w:t xml:space="preserve">（</w:t>
            </w:r>
            <w:r>
              <w:rPr>
                <w:rFonts w:hint="eastAsia" w:eastAsia="宋体"/>
                <w:szCs w:val="28"/>
                <w:lang w:eastAsia="zh-CN"/>
              </w:rPr>
              <w:t xml:space="preserve">9</w:t>
            </w:r>
            <w:r>
              <w:rPr>
                <w:rFonts w:hint="eastAsia"/>
                <w:szCs w:val="28"/>
              </w:rPr>
              <w:t xml:space="preserve">分）</w:t>
            </w:r>
            <w:r/>
          </w:p>
        </w:tc>
        <w:tc>
          <w:tcPr>
            <w:tcBorders>
              <w:top w:val="single" w:color="auto" w:sz="4" w:space="0"/>
              <w:left w:val="single" w:color="auto" w:sz="4" w:space="0"/>
            </w:tcBorders>
            <w:tcW w:w="7147" w:type="dxa"/>
            <w:vAlign w:val="center"/>
            <w:textDirection w:val="lrTb"/>
            <w:noWrap w:val="false"/>
          </w:tcPr>
          <w:p>
            <w:pPr>
              <w:jc w:val="center"/>
              <w:rPr>
                <w:szCs w:val="28"/>
                <w:lang w:eastAsia="zh-CN"/>
              </w:rPr>
            </w:pPr>
            <w:r>
              <w:rPr>
                <w:rFonts w:hint="eastAsia"/>
                <w:szCs w:val="28"/>
                <w:lang w:eastAsia="zh-CN"/>
              </w:rPr>
              <w:t xml:space="preserve">对</w:t>
            </w:r>
            <w:r>
              <w:rPr>
                <w:rFonts w:hint="eastAsia" w:ascii="Calibri" w:hAnsi="Calibri" w:eastAsia="宋体" w:cs="Times New Roman"/>
                <w:szCs w:val="28"/>
                <w:lang w:eastAsia="zh-CN"/>
              </w:rPr>
              <w:t xml:space="preserve">响应文件中</w:t>
            </w:r>
            <w:r>
              <w:rPr>
                <w:rFonts w:hint="eastAsia" w:eastAsia="宋体" w:cs="Times New Roman"/>
                <w:szCs w:val="28"/>
                <w:lang w:eastAsia="zh-CN"/>
              </w:rPr>
              <w:t xml:space="preserve">质量保障措施</w:t>
            </w:r>
            <w:r>
              <w:rPr>
                <w:rFonts w:hint="eastAsia"/>
                <w:szCs w:val="28"/>
                <w:lang w:eastAsia="zh-CN"/>
              </w:rPr>
              <w:t xml:space="preserve">内容的全面性、可行性、针对性进行评价。</w:t>
            </w:r>
            <w:r/>
          </w:p>
          <w:p>
            <w:pPr>
              <w:rPr>
                <w:szCs w:val="28"/>
                <w:lang w:eastAsia="zh-CN"/>
              </w:rPr>
            </w:pPr>
            <w:r>
              <w:rPr>
                <w:rFonts w:hint="eastAsia"/>
                <w:szCs w:val="28"/>
                <w:lang w:eastAsia="zh-CN"/>
              </w:rPr>
              <w:t xml:space="preserve">全面性（3分）：全面具体详实得</w:t>
            </w:r>
            <w:r>
              <w:rPr>
                <w:rFonts w:hint="eastAsia" w:eastAsia="宋体"/>
                <w:szCs w:val="28"/>
                <w:lang w:eastAsia="zh-CN"/>
              </w:rPr>
              <w:t xml:space="preserve">3</w:t>
            </w:r>
            <w:r>
              <w:rPr>
                <w:rFonts w:hint="eastAsia"/>
                <w:szCs w:val="28"/>
                <w:lang w:eastAsia="zh-CN"/>
              </w:rPr>
              <w:t xml:space="preserve">分；全面得</w:t>
            </w:r>
            <w:r>
              <w:rPr>
                <w:rFonts w:hint="eastAsia" w:eastAsia="宋体"/>
                <w:szCs w:val="28"/>
                <w:lang w:eastAsia="zh-CN"/>
              </w:rPr>
              <w:t xml:space="preserve">2</w:t>
            </w:r>
            <w:r>
              <w:rPr>
                <w:rFonts w:hint="eastAsia"/>
                <w:szCs w:val="28"/>
                <w:lang w:eastAsia="zh-CN"/>
              </w:rPr>
              <w:t xml:space="preserve">分；不全面得1分。</w:t>
            </w:r>
            <w:r/>
          </w:p>
          <w:p>
            <w:pPr>
              <w:rPr>
                <w:szCs w:val="28"/>
                <w:lang w:eastAsia="zh-CN"/>
              </w:rPr>
            </w:pPr>
            <w:r>
              <w:rPr>
                <w:rFonts w:hint="eastAsia"/>
                <w:szCs w:val="28"/>
                <w:lang w:eastAsia="zh-CN"/>
              </w:rPr>
              <w:t xml:space="preserve">可行性（3分）：符合实际切实可行得</w:t>
            </w:r>
            <w:r>
              <w:rPr>
                <w:rFonts w:hint="eastAsia" w:eastAsia="宋体"/>
                <w:szCs w:val="28"/>
                <w:lang w:eastAsia="zh-CN"/>
              </w:rPr>
              <w:t xml:space="preserve">3</w:t>
            </w:r>
            <w:r>
              <w:rPr>
                <w:rFonts w:hint="eastAsia"/>
                <w:szCs w:val="28"/>
                <w:lang w:eastAsia="zh-CN"/>
              </w:rPr>
              <w:t xml:space="preserve">分；较切实可行得</w:t>
            </w:r>
            <w:r>
              <w:rPr>
                <w:rFonts w:hint="eastAsia" w:eastAsia="宋体"/>
                <w:szCs w:val="28"/>
                <w:lang w:eastAsia="zh-CN"/>
              </w:rPr>
              <w:t xml:space="preserve">2</w:t>
            </w:r>
            <w:r>
              <w:rPr>
                <w:rFonts w:hint="eastAsia"/>
                <w:szCs w:val="28"/>
                <w:lang w:eastAsia="zh-CN"/>
              </w:rPr>
              <w:t xml:space="preserve">分；可行性欠缺得1分。</w:t>
            </w:r>
            <w:r/>
          </w:p>
          <w:p>
            <w:pPr>
              <w:rPr>
                <w:szCs w:val="28"/>
                <w:lang w:eastAsia="zh-CN"/>
              </w:rPr>
            </w:pPr>
            <w:r>
              <w:rPr>
                <w:rFonts w:hint="eastAsia"/>
                <w:szCs w:val="28"/>
                <w:lang w:eastAsia="zh-CN"/>
              </w:rPr>
              <w:t xml:space="preserve">针对性（3分）：针对性强得</w:t>
            </w:r>
            <w:r>
              <w:rPr>
                <w:rFonts w:hint="eastAsia" w:eastAsia="宋体"/>
                <w:szCs w:val="28"/>
                <w:lang w:eastAsia="zh-CN"/>
              </w:rPr>
              <w:t xml:space="preserve">3</w:t>
            </w:r>
            <w:r>
              <w:rPr>
                <w:rFonts w:hint="eastAsia"/>
                <w:szCs w:val="28"/>
                <w:lang w:eastAsia="zh-CN"/>
              </w:rPr>
              <w:t xml:space="preserve">分；针对性较强得</w:t>
            </w:r>
            <w:r>
              <w:rPr>
                <w:rFonts w:hint="eastAsia" w:eastAsia="宋体"/>
                <w:szCs w:val="28"/>
                <w:lang w:eastAsia="zh-CN"/>
              </w:rPr>
              <w:t xml:space="preserve">2</w:t>
            </w:r>
            <w:r>
              <w:rPr>
                <w:rFonts w:hint="eastAsia"/>
                <w:szCs w:val="28"/>
                <w:lang w:eastAsia="zh-CN"/>
              </w:rPr>
              <w:t xml:space="preserve">分；针对性不强得1分。</w:t>
            </w:r>
            <w:r/>
          </w:p>
          <w:p>
            <w:pPr>
              <w:rPr>
                <w:szCs w:val="28"/>
                <w:lang w:eastAsia="zh-CN"/>
              </w:rPr>
            </w:pPr>
            <w:r>
              <w:rPr>
                <w:rFonts w:hint="eastAsia"/>
                <w:szCs w:val="28"/>
                <w:lang w:eastAsia="zh-CN"/>
              </w:rPr>
              <w:t xml:space="preserve">未提供的得0分。本项最高得</w:t>
            </w:r>
            <w:r>
              <w:rPr>
                <w:rFonts w:hint="eastAsia" w:eastAsia="宋体"/>
                <w:szCs w:val="28"/>
                <w:lang w:eastAsia="zh-CN"/>
              </w:rPr>
              <w:t xml:space="preserve">9</w:t>
            </w:r>
            <w:r>
              <w:rPr>
                <w:rFonts w:hint="eastAsia"/>
                <w:szCs w:val="28"/>
                <w:lang w:eastAsia="zh-CN"/>
              </w:rPr>
              <w:t xml:space="preserve">分，最低得0分。</w:t>
            </w:r>
            <w:r/>
          </w:p>
        </w:tc>
      </w:tr>
      <w:tr>
        <w:trPr>
          <w:jc w:val="center"/>
          <w:trHeight w:val="960"/>
        </w:trPr>
        <w:tc>
          <w:tcPr>
            <w:tcW w:w="1222" w:type="dxa"/>
            <w:vAlign w:val="center"/>
            <w:vMerge w:val="continue"/>
            <w:textDirection w:val="lrTb"/>
            <w:noWrap w:val="false"/>
          </w:tcPr>
          <w:p>
            <w:pPr>
              <w:jc w:val="center"/>
              <w:rPr>
                <w:szCs w:val="28"/>
                <w:lang w:eastAsia="zh-CN"/>
              </w:rPr>
            </w:pPr>
            <w:r>
              <w:rPr>
                <w:szCs w:val="28"/>
                <w:lang w:eastAsia="zh-CN"/>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rPr>
                <w:szCs w:val="28"/>
                <w:lang w:eastAsia="zh-CN"/>
              </w:rPr>
            </w:pPr>
            <w:r>
              <w:rPr>
                <w:rFonts w:hint="eastAsia"/>
                <w:szCs w:val="28"/>
                <w:lang w:eastAsia="zh-CN"/>
              </w:rPr>
              <w:t xml:space="preserve">安全文明施工及环境保护措施（</w:t>
            </w:r>
            <w:r>
              <w:rPr>
                <w:rFonts w:hint="eastAsia" w:eastAsia="宋体"/>
                <w:szCs w:val="28"/>
                <w:lang w:eastAsia="zh-CN"/>
              </w:rPr>
              <w:t xml:space="preserve">9</w:t>
            </w:r>
            <w:r>
              <w:rPr>
                <w:rFonts w:hint="eastAsia"/>
                <w:szCs w:val="28"/>
                <w:lang w:eastAsia="zh-CN"/>
              </w:rPr>
              <w:t xml:space="preserve">分）</w:t>
            </w:r>
            <w:r/>
          </w:p>
        </w:tc>
        <w:tc>
          <w:tcPr>
            <w:tcBorders>
              <w:top w:val="single" w:color="auto" w:sz="4" w:space="0"/>
              <w:left w:val="single" w:color="auto" w:sz="4" w:space="0"/>
            </w:tcBorders>
            <w:tcW w:w="7147" w:type="dxa"/>
            <w:vAlign w:val="center"/>
            <w:textDirection w:val="lrTb"/>
            <w:noWrap w:val="false"/>
          </w:tcPr>
          <w:p>
            <w:pPr>
              <w:rPr>
                <w:szCs w:val="28"/>
                <w:lang w:eastAsia="zh-CN"/>
              </w:rPr>
            </w:pPr>
            <w:r>
              <w:rPr>
                <w:rFonts w:hint="eastAsia"/>
                <w:szCs w:val="28"/>
                <w:lang w:eastAsia="zh-CN"/>
              </w:rPr>
              <w:t xml:space="preserve">对</w:t>
            </w:r>
            <w:r>
              <w:rPr>
                <w:rFonts w:hint="eastAsia" w:ascii="Calibri" w:hAnsi="Calibri" w:eastAsia="宋体" w:cs="Times New Roman"/>
                <w:szCs w:val="28"/>
                <w:lang w:eastAsia="zh-CN"/>
              </w:rPr>
              <w:t xml:space="preserve">响应文件中</w:t>
            </w:r>
            <w:r>
              <w:rPr>
                <w:rFonts w:hint="eastAsia"/>
                <w:szCs w:val="28"/>
                <w:lang w:eastAsia="zh-CN"/>
              </w:rPr>
              <w:t xml:space="preserve">安全</w:t>
            </w:r>
            <w:r>
              <w:rPr>
                <w:rFonts w:hint="eastAsia" w:ascii="Times New Roman" w:eastAsia="宋体"/>
                <w:szCs w:val="28"/>
                <w:lang w:eastAsia="zh-CN"/>
              </w:rPr>
              <w:t xml:space="preserve">文明施工及环境保护措施</w:t>
            </w:r>
            <w:r>
              <w:rPr>
                <w:rFonts w:hint="eastAsia"/>
                <w:szCs w:val="28"/>
                <w:lang w:eastAsia="zh-CN"/>
              </w:rPr>
              <w:t xml:space="preserve">内容的全面性、可行性、针对性进行评价。</w:t>
            </w:r>
            <w:r/>
          </w:p>
          <w:p>
            <w:pPr>
              <w:rPr>
                <w:szCs w:val="28"/>
                <w:lang w:eastAsia="zh-CN"/>
              </w:rPr>
            </w:pPr>
            <w:r>
              <w:rPr>
                <w:rFonts w:hint="eastAsia"/>
                <w:szCs w:val="28"/>
                <w:lang w:eastAsia="zh-CN"/>
              </w:rPr>
              <w:t xml:space="preserve">全面性（3分）：全面具体详实得</w:t>
            </w:r>
            <w:r>
              <w:rPr>
                <w:rFonts w:hint="eastAsia" w:eastAsia="宋体"/>
                <w:szCs w:val="28"/>
                <w:lang w:eastAsia="zh-CN"/>
              </w:rPr>
              <w:t xml:space="preserve">3</w:t>
            </w:r>
            <w:r>
              <w:rPr>
                <w:rFonts w:hint="eastAsia"/>
                <w:szCs w:val="28"/>
                <w:lang w:eastAsia="zh-CN"/>
              </w:rPr>
              <w:t xml:space="preserve">分；全面得</w:t>
            </w:r>
            <w:r>
              <w:rPr>
                <w:rFonts w:hint="eastAsia" w:eastAsia="宋体"/>
                <w:szCs w:val="28"/>
                <w:lang w:eastAsia="zh-CN"/>
              </w:rPr>
              <w:t xml:space="preserve">2</w:t>
            </w:r>
            <w:r>
              <w:rPr>
                <w:rFonts w:hint="eastAsia"/>
                <w:szCs w:val="28"/>
                <w:lang w:eastAsia="zh-CN"/>
              </w:rPr>
              <w:t xml:space="preserve">分；不全面得1分。</w:t>
            </w:r>
            <w:r/>
          </w:p>
          <w:p>
            <w:pPr>
              <w:rPr>
                <w:szCs w:val="28"/>
                <w:lang w:eastAsia="zh-CN"/>
              </w:rPr>
            </w:pPr>
            <w:r>
              <w:rPr>
                <w:rFonts w:hint="eastAsia"/>
                <w:szCs w:val="28"/>
                <w:lang w:eastAsia="zh-CN"/>
              </w:rPr>
              <w:t xml:space="preserve">可行性（3分）：符合实际切实可行得</w:t>
            </w:r>
            <w:r>
              <w:rPr>
                <w:rFonts w:hint="eastAsia" w:eastAsia="宋体"/>
                <w:szCs w:val="28"/>
                <w:lang w:eastAsia="zh-CN"/>
              </w:rPr>
              <w:t xml:space="preserve">3</w:t>
            </w:r>
            <w:r>
              <w:rPr>
                <w:rFonts w:hint="eastAsia"/>
                <w:szCs w:val="28"/>
                <w:lang w:eastAsia="zh-CN"/>
              </w:rPr>
              <w:t xml:space="preserve">分；较切实可行得</w:t>
            </w:r>
            <w:r>
              <w:rPr>
                <w:rFonts w:hint="eastAsia" w:eastAsia="宋体"/>
                <w:szCs w:val="28"/>
                <w:lang w:eastAsia="zh-CN"/>
              </w:rPr>
              <w:t xml:space="preserve">2</w:t>
            </w:r>
            <w:r>
              <w:rPr>
                <w:rFonts w:hint="eastAsia"/>
                <w:szCs w:val="28"/>
                <w:lang w:eastAsia="zh-CN"/>
              </w:rPr>
              <w:t xml:space="preserve">分；可行性欠缺得1分。</w:t>
            </w:r>
            <w:r/>
          </w:p>
          <w:p>
            <w:pPr>
              <w:rPr>
                <w:szCs w:val="28"/>
                <w:lang w:eastAsia="zh-CN"/>
              </w:rPr>
            </w:pPr>
            <w:r>
              <w:rPr>
                <w:rFonts w:hint="eastAsia"/>
                <w:szCs w:val="28"/>
                <w:lang w:eastAsia="zh-CN"/>
              </w:rPr>
              <w:t xml:space="preserve">针对性（3分）：针对性强得</w:t>
            </w:r>
            <w:r>
              <w:rPr>
                <w:rFonts w:hint="eastAsia" w:eastAsia="宋体"/>
                <w:szCs w:val="28"/>
                <w:lang w:eastAsia="zh-CN"/>
              </w:rPr>
              <w:t xml:space="preserve">3</w:t>
            </w:r>
            <w:r>
              <w:rPr>
                <w:rFonts w:hint="eastAsia"/>
                <w:szCs w:val="28"/>
                <w:lang w:eastAsia="zh-CN"/>
              </w:rPr>
              <w:t xml:space="preserve">分；针对性较强得</w:t>
            </w:r>
            <w:r>
              <w:rPr>
                <w:rFonts w:hint="eastAsia" w:eastAsia="宋体"/>
                <w:szCs w:val="28"/>
                <w:lang w:eastAsia="zh-CN"/>
              </w:rPr>
              <w:t xml:space="preserve">2</w:t>
            </w:r>
            <w:r>
              <w:rPr>
                <w:rFonts w:hint="eastAsia"/>
                <w:szCs w:val="28"/>
                <w:lang w:eastAsia="zh-CN"/>
              </w:rPr>
              <w:t xml:space="preserve">分；针对性不强得1分。</w:t>
            </w:r>
            <w:r/>
          </w:p>
          <w:p>
            <w:pPr>
              <w:rPr>
                <w:szCs w:val="28"/>
                <w:lang w:eastAsia="zh-CN"/>
              </w:rPr>
            </w:pPr>
            <w:r>
              <w:rPr>
                <w:rFonts w:hint="eastAsia"/>
                <w:szCs w:val="28"/>
                <w:lang w:eastAsia="zh-CN"/>
              </w:rPr>
              <w:t xml:space="preserve">未提供的得0分。本项最高得</w:t>
            </w:r>
            <w:r>
              <w:rPr>
                <w:rFonts w:hint="eastAsia" w:eastAsia="宋体"/>
                <w:szCs w:val="28"/>
                <w:lang w:eastAsia="zh-CN"/>
              </w:rPr>
              <w:t xml:space="preserve">9</w:t>
            </w:r>
            <w:r>
              <w:rPr>
                <w:rFonts w:hint="eastAsia"/>
                <w:szCs w:val="28"/>
                <w:lang w:eastAsia="zh-CN"/>
              </w:rPr>
              <w:t xml:space="preserve">分，最低得0分。</w:t>
            </w:r>
            <w:r/>
          </w:p>
        </w:tc>
      </w:tr>
      <w:tr>
        <w:trPr>
          <w:jc w:val="center"/>
          <w:trHeight w:val="260"/>
        </w:trPr>
        <w:tc>
          <w:tcPr>
            <w:tcW w:w="1222" w:type="dxa"/>
            <w:vAlign w:val="center"/>
            <w:vMerge w:val="continue"/>
            <w:textDirection w:val="lrTb"/>
            <w:noWrap w:val="false"/>
          </w:tcPr>
          <w:p>
            <w:pPr>
              <w:jc w:val="center"/>
              <w:rPr>
                <w:szCs w:val="28"/>
                <w:lang w:eastAsia="zh-CN"/>
              </w:rPr>
            </w:pPr>
            <w:r>
              <w:rPr>
                <w:szCs w:val="28"/>
                <w:lang w:eastAsia="zh-CN"/>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rPr>
                <w:szCs w:val="28"/>
                <w:lang w:eastAsia="zh-CN"/>
              </w:rPr>
            </w:pPr>
            <w:r>
              <w:rPr>
                <w:rFonts w:hint="eastAsia"/>
                <w:szCs w:val="28"/>
                <w:lang w:eastAsia="zh-CN"/>
              </w:rPr>
              <w:t xml:space="preserve">项目管理班子的人员配置</w:t>
            </w:r>
            <w:r/>
          </w:p>
          <w:p>
            <w:pPr>
              <w:jc w:val="center"/>
              <w:rPr>
                <w:szCs w:val="28"/>
              </w:rPr>
            </w:pPr>
            <w:r>
              <w:rPr>
                <w:rFonts w:hint="eastAsia"/>
                <w:szCs w:val="28"/>
              </w:rPr>
              <w:t xml:space="preserve">（</w:t>
            </w:r>
            <w:r>
              <w:rPr>
                <w:rFonts w:hint="eastAsia"/>
                <w:szCs w:val="28"/>
                <w:lang w:eastAsia="zh-CN"/>
              </w:rPr>
              <w:t xml:space="preserve">6</w:t>
            </w:r>
            <w:r>
              <w:rPr>
                <w:rFonts w:hint="eastAsia"/>
                <w:szCs w:val="28"/>
              </w:rPr>
              <w:t xml:space="preserve">分）</w:t>
            </w:r>
            <w:r/>
          </w:p>
        </w:tc>
        <w:tc>
          <w:tcPr>
            <w:tcBorders>
              <w:top w:val="single" w:color="auto" w:sz="4" w:space="0"/>
              <w:left w:val="single" w:color="auto" w:sz="4" w:space="0"/>
            </w:tcBorders>
            <w:tcW w:w="7147" w:type="dxa"/>
            <w:vAlign w:val="center"/>
            <w:textDirection w:val="lrTb"/>
            <w:noWrap w:val="false"/>
          </w:tcPr>
          <w:p>
            <w:pPr>
              <w:rPr>
                <w:szCs w:val="28"/>
              </w:rPr>
            </w:pPr>
            <w:r>
              <w:rPr>
                <w:rFonts w:hint="eastAsia"/>
                <w:szCs w:val="28"/>
                <w:lang w:eastAsia="zh-CN"/>
              </w:rPr>
              <w:t xml:space="preserve">对</w:t>
            </w:r>
            <w:r>
              <w:rPr>
                <w:rFonts w:hint="eastAsia" w:ascii="Calibri" w:hAnsi="Calibri" w:eastAsia="宋体" w:cs="Times New Roman"/>
                <w:szCs w:val="28"/>
                <w:lang w:eastAsia="zh-CN"/>
              </w:rPr>
              <w:t xml:space="preserve">响应文件中</w:t>
            </w:r>
            <w:r>
              <w:rPr>
                <w:rFonts w:hint="eastAsia" w:eastAsia="宋体" w:cs="Times New Roman"/>
                <w:szCs w:val="28"/>
                <w:lang w:eastAsia="zh-CN"/>
              </w:rPr>
              <w:t xml:space="preserve">项目管理班子的人员配置</w:t>
            </w:r>
            <w:r>
              <w:rPr>
                <w:rFonts w:hint="eastAsia"/>
                <w:szCs w:val="28"/>
                <w:lang w:eastAsia="zh-CN"/>
              </w:rPr>
              <w:t xml:space="preserve">的全面性、可行性、针对性进行评价。</w:t>
            </w:r>
            <w:r>
              <w:rPr>
                <w:rFonts w:hint="eastAsia" w:eastAsia="宋体" w:cs="Times New Roman"/>
                <w:szCs w:val="28"/>
                <w:lang w:eastAsia="zh-CN"/>
              </w:rPr>
              <w:t xml:space="preserve">项目管理班子的人员配置职能</w:t>
            </w:r>
            <w:r>
              <w:rPr>
                <w:rFonts w:hint="eastAsia" w:ascii="宋体" w:hAnsi="宋体" w:eastAsia="宋体" w:cs="宋体"/>
                <w:lang w:eastAsia="zh-CN"/>
              </w:rPr>
              <w:t xml:space="preserve">详细、合理、可行性高且专业水平较高的，得</w:t>
            </w:r>
            <w:r>
              <w:rPr>
                <w:rFonts w:hint="eastAsia" w:ascii="宋体" w:hAnsi="宋体" w:cs="宋体"/>
                <w:lang w:eastAsia="zh-CN"/>
              </w:rPr>
              <w:t xml:space="preserve">6</w:t>
            </w:r>
            <w:r>
              <w:rPr>
                <w:rFonts w:hint="eastAsia" w:ascii="宋体" w:hAnsi="宋体" w:eastAsia="宋体" w:cs="宋体"/>
                <w:lang w:eastAsia="zh-CN"/>
              </w:rPr>
              <w:t xml:space="preserve">分；</w:t>
            </w:r>
            <w:r>
              <w:rPr>
                <w:rFonts w:hint="eastAsia" w:eastAsia="宋体" w:cs="Times New Roman"/>
                <w:szCs w:val="28"/>
                <w:lang w:eastAsia="zh-CN"/>
              </w:rPr>
              <w:t xml:space="preserve">项目管理班子的人员配置</w:t>
            </w:r>
            <w:r>
              <w:rPr>
                <w:rFonts w:hint="eastAsia" w:ascii="宋体" w:hAnsi="宋体" w:eastAsia="宋体" w:cs="宋体"/>
                <w:lang w:eastAsia="zh-CN"/>
              </w:rPr>
              <w:t xml:space="preserve">合理、可行性一般且专业水平一般的，得4分；</w:t>
            </w:r>
            <w:r>
              <w:rPr>
                <w:rFonts w:hint="eastAsia" w:eastAsia="宋体" w:cs="Times New Roman"/>
                <w:szCs w:val="28"/>
                <w:lang w:eastAsia="zh-CN"/>
              </w:rPr>
              <w:t xml:space="preserve">项目管理班子的人员配置职能</w:t>
            </w:r>
            <w:r>
              <w:rPr>
                <w:rFonts w:hint="eastAsia" w:ascii="宋体" w:hAnsi="宋体" w:eastAsia="宋体" w:cs="宋体"/>
                <w:lang w:eastAsia="zh-CN"/>
              </w:rPr>
              <w:t xml:space="preserve">内容存在缺失或存在不合理性，可行性低，得</w:t>
            </w:r>
            <w:r>
              <w:rPr>
                <w:rFonts w:hint="eastAsia" w:ascii="宋体" w:hAnsi="宋体" w:cs="宋体"/>
                <w:lang w:eastAsia="zh-CN"/>
              </w:rPr>
              <w:t xml:space="preserve">2</w:t>
            </w:r>
            <w:r>
              <w:rPr>
                <w:rFonts w:hint="eastAsia" w:ascii="宋体" w:hAnsi="宋体" w:eastAsia="宋体" w:cs="宋体"/>
                <w:lang w:eastAsia="zh-CN"/>
              </w:rPr>
              <w:t xml:space="preserve">分；</w:t>
            </w:r>
            <w:r>
              <w:rPr>
                <w:rFonts w:hint="eastAsia" w:eastAsia="宋体" w:cs="Times New Roman"/>
                <w:szCs w:val="28"/>
                <w:lang w:eastAsia="zh-CN"/>
              </w:rPr>
              <w:t xml:space="preserve">项目管理班子的人员配置</w:t>
            </w:r>
            <w:r>
              <w:rPr>
                <w:rFonts w:hint="eastAsia" w:ascii="宋体" w:hAnsi="宋体" w:eastAsia="宋体" w:cs="宋体"/>
                <w:lang w:eastAsia="zh-CN"/>
              </w:rPr>
              <w:t xml:space="preserve">不清晰，职能内容不完整，得1分。</w:t>
            </w:r>
            <w:r>
              <w:rPr>
                <w:rFonts w:hint="eastAsia"/>
                <w:szCs w:val="28"/>
              </w:rPr>
              <w:t xml:space="preserve">未提供的得0分。本项最高得</w:t>
            </w:r>
            <w:r>
              <w:rPr>
                <w:rFonts w:hint="eastAsia" w:ascii="Times New Roman" w:eastAsia="宋体"/>
                <w:szCs w:val="28"/>
                <w:lang w:eastAsia="zh-CN"/>
              </w:rPr>
              <w:t xml:space="preserve">6</w:t>
            </w:r>
            <w:r>
              <w:rPr>
                <w:rFonts w:hint="eastAsia"/>
                <w:szCs w:val="28"/>
              </w:rPr>
              <w:t xml:space="preserve">分，最低得0分。</w:t>
            </w:r>
            <w:r/>
          </w:p>
        </w:tc>
      </w:tr>
      <w:tr>
        <w:trPr>
          <w:jc w:val="center"/>
          <w:trHeight w:val="90"/>
        </w:trPr>
        <w:tc>
          <w:tcPr>
            <w:tcW w:w="1222" w:type="dxa"/>
            <w:vAlign w:val="center"/>
            <w:vMerge w:val="continue"/>
            <w:textDirection w:val="lrTb"/>
            <w:noWrap w:val="false"/>
          </w:tcPr>
          <w:p>
            <w:pPr>
              <w:jc w:val="center"/>
              <w:rPr>
                <w:szCs w:val="28"/>
              </w:rPr>
            </w:pPr>
            <w:r>
              <w:rPr>
                <w:szCs w:val="28"/>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rPr>
                <w:szCs w:val="28"/>
                <w:lang w:eastAsia="zh-CN"/>
              </w:rPr>
            </w:pPr>
            <w:r>
              <w:rPr>
                <w:rFonts w:hint="eastAsia"/>
                <w:szCs w:val="28"/>
                <w:lang w:eastAsia="zh-CN"/>
              </w:rPr>
              <w:t xml:space="preserve">施工进度计划和各阶段的保证措施（9分）</w:t>
            </w:r>
            <w:r/>
          </w:p>
        </w:tc>
        <w:tc>
          <w:tcPr>
            <w:tcBorders>
              <w:top w:val="single" w:color="auto" w:sz="4" w:space="0"/>
              <w:left w:val="single" w:color="auto" w:sz="4" w:space="0"/>
              <w:bottom w:val="single" w:color="auto" w:sz="4" w:space="0"/>
            </w:tcBorders>
            <w:tcW w:w="7147" w:type="dxa"/>
            <w:vAlign w:val="center"/>
            <w:textDirection w:val="lrTb"/>
            <w:noWrap w:val="false"/>
          </w:tcPr>
          <w:p>
            <w:pPr>
              <w:rPr>
                <w:szCs w:val="28"/>
                <w:lang w:eastAsia="zh-CN"/>
              </w:rPr>
            </w:pPr>
            <w:r>
              <w:rPr>
                <w:rFonts w:hint="eastAsia"/>
                <w:szCs w:val="28"/>
                <w:lang w:eastAsia="zh-CN"/>
              </w:rPr>
              <w:t xml:space="preserve">对</w:t>
            </w:r>
            <w:r>
              <w:rPr>
                <w:rFonts w:hint="eastAsia" w:ascii="Calibri" w:hAnsi="Calibri" w:eastAsia="宋体" w:cs="Times New Roman"/>
                <w:szCs w:val="28"/>
                <w:lang w:eastAsia="zh-CN"/>
              </w:rPr>
              <w:t xml:space="preserve">响应文件中</w:t>
            </w:r>
            <w:r>
              <w:rPr>
                <w:rFonts w:hint="eastAsia" w:ascii="Times New Roman" w:eastAsia="宋体"/>
                <w:szCs w:val="28"/>
                <w:lang w:eastAsia="zh-CN"/>
              </w:rPr>
              <w:t xml:space="preserve">施工进度计划和各阶段的保证措施</w:t>
            </w:r>
            <w:r>
              <w:rPr>
                <w:rFonts w:hint="eastAsia"/>
                <w:szCs w:val="28"/>
                <w:lang w:eastAsia="zh-CN"/>
              </w:rPr>
              <w:t xml:space="preserve">内容的全面性、可行性、针对性进行评价。</w:t>
            </w:r>
            <w:r/>
          </w:p>
          <w:p>
            <w:pPr>
              <w:rPr>
                <w:szCs w:val="28"/>
                <w:lang w:eastAsia="zh-CN"/>
              </w:rPr>
            </w:pPr>
            <w:r>
              <w:rPr>
                <w:rFonts w:hint="eastAsia"/>
                <w:szCs w:val="28"/>
                <w:lang w:eastAsia="zh-CN"/>
              </w:rPr>
              <w:t xml:space="preserve">全面性（3分）：全面具体详实得3分；全面得2分；不全面得1分。</w:t>
            </w:r>
            <w:r/>
          </w:p>
          <w:p>
            <w:pPr>
              <w:rPr>
                <w:szCs w:val="28"/>
                <w:lang w:eastAsia="zh-CN"/>
              </w:rPr>
            </w:pPr>
            <w:r>
              <w:rPr>
                <w:rFonts w:hint="eastAsia"/>
                <w:szCs w:val="28"/>
                <w:lang w:eastAsia="zh-CN"/>
              </w:rPr>
              <w:t xml:space="preserve">可行性（3分）：符合实际切实可行得3分；较切实可行得2分；可行性欠缺得1分。</w:t>
            </w:r>
            <w:r/>
          </w:p>
          <w:p>
            <w:pPr>
              <w:rPr>
                <w:szCs w:val="28"/>
                <w:lang w:eastAsia="zh-CN"/>
              </w:rPr>
            </w:pPr>
            <w:r>
              <w:rPr>
                <w:rFonts w:hint="eastAsia"/>
                <w:szCs w:val="28"/>
                <w:lang w:eastAsia="zh-CN"/>
              </w:rPr>
              <w:t xml:space="preserve">针对性（3分）：针对性强得3分；针对性较强得2分；针对性不强得1分。</w:t>
            </w:r>
            <w:r/>
          </w:p>
          <w:p>
            <w:pPr>
              <w:rPr>
                <w:szCs w:val="28"/>
                <w:lang w:eastAsia="zh-CN"/>
              </w:rPr>
            </w:pPr>
            <w:r>
              <w:rPr>
                <w:rFonts w:hint="eastAsia"/>
                <w:szCs w:val="28"/>
                <w:lang w:eastAsia="zh-CN"/>
              </w:rPr>
              <w:t xml:space="preserve">未提供的得0分。本项最高得9分，最低得0分。</w:t>
            </w:r>
            <w:r/>
          </w:p>
        </w:tc>
      </w:tr>
      <w:tr>
        <w:trPr>
          <w:jc w:val="center"/>
          <w:trHeight w:val="530"/>
        </w:trPr>
        <w:tc>
          <w:tcPr>
            <w:tcBorders>
              <w:bottom w:val="single" w:color="auto" w:sz="4" w:space="0"/>
            </w:tcBorders>
            <w:tcW w:w="1222" w:type="dxa"/>
            <w:vAlign w:val="center"/>
            <w:vMerge w:val="continue"/>
            <w:textDirection w:val="lrTb"/>
            <w:noWrap w:val="false"/>
          </w:tcPr>
          <w:p>
            <w:pPr>
              <w:jc w:val="center"/>
              <w:rPr>
                <w:szCs w:val="28"/>
                <w:lang w:eastAsia="zh-CN"/>
              </w:rPr>
            </w:pPr>
            <w:r>
              <w:rPr>
                <w:szCs w:val="28"/>
                <w:lang w:eastAsia="zh-CN"/>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rPr>
                <w:szCs w:val="28"/>
                <w:lang w:eastAsia="zh-CN"/>
              </w:rPr>
            </w:pPr>
            <w:r>
              <w:rPr>
                <w:rFonts w:hint="eastAsia"/>
                <w:szCs w:val="28"/>
                <w:lang w:eastAsia="zh-CN"/>
              </w:rPr>
              <w:t xml:space="preserve">劳动力、机械设备和材料投入计划</w:t>
            </w:r>
            <w:r/>
          </w:p>
          <w:p>
            <w:pPr>
              <w:jc w:val="center"/>
              <w:rPr>
                <w:rFonts w:eastAsia="宋体"/>
                <w:szCs w:val="28"/>
                <w:lang w:eastAsia="zh-CN"/>
              </w:rPr>
            </w:pPr>
            <w:r>
              <w:rPr>
                <w:rFonts w:hint="eastAsia"/>
                <w:szCs w:val="28"/>
                <w:lang w:eastAsia="zh-CN"/>
              </w:rPr>
              <w:t xml:space="preserve">（5分）</w:t>
            </w:r>
            <w:r/>
          </w:p>
        </w:tc>
        <w:tc>
          <w:tcPr>
            <w:tcBorders>
              <w:top w:val="single" w:color="auto" w:sz="4" w:space="0"/>
              <w:left w:val="single" w:color="auto" w:sz="4" w:space="0"/>
            </w:tcBorders>
            <w:tcW w:w="7147" w:type="dxa"/>
            <w:vAlign w:val="center"/>
            <w:textDirection w:val="lrTb"/>
            <w:noWrap w:val="false"/>
          </w:tcPr>
          <w:p>
            <w:pPr>
              <w:rPr>
                <w:szCs w:val="28"/>
                <w:lang w:eastAsia="zh-CN"/>
              </w:rPr>
            </w:pPr>
            <w:r>
              <w:rPr>
                <w:rFonts w:hint="eastAsia"/>
                <w:szCs w:val="28"/>
                <w:lang w:eastAsia="zh-CN"/>
              </w:rPr>
              <w:t xml:space="preserve">对</w:t>
            </w:r>
            <w:r>
              <w:rPr>
                <w:rFonts w:hint="eastAsia" w:ascii="Calibri" w:hAnsi="Calibri" w:eastAsia="宋体" w:cs="Times New Roman"/>
                <w:szCs w:val="28"/>
                <w:lang w:eastAsia="zh-CN"/>
              </w:rPr>
              <w:t xml:space="preserve">响应文件中</w:t>
            </w:r>
            <w:r>
              <w:rPr>
                <w:rFonts w:hint="eastAsia" w:ascii="Times New Roman" w:eastAsia="宋体"/>
                <w:szCs w:val="28"/>
                <w:lang w:eastAsia="zh-CN"/>
              </w:rPr>
              <w:t xml:space="preserve">劳动力、机械设备和材料投入计划</w:t>
            </w:r>
            <w:r>
              <w:rPr>
                <w:rFonts w:hint="eastAsia"/>
                <w:szCs w:val="28"/>
                <w:lang w:eastAsia="zh-CN"/>
              </w:rPr>
              <w:t xml:space="preserve">内容的全面性、可行性、针对性进行评价。</w:t>
            </w:r>
            <w:r/>
          </w:p>
          <w:p>
            <w:pPr>
              <w:rPr>
                <w:szCs w:val="28"/>
              </w:rPr>
            </w:pPr>
            <w:r>
              <w:rPr>
                <w:rFonts w:hint="eastAsia" w:ascii="宋体" w:hAnsi="宋体" w:eastAsia="宋体" w:cs="宋体"/>
                <w:lang w:eastAsia="zh-CN"/>
              </w:rPr>
              <w:t xml:space="preserve">内容详细、合理、可行性高且专业水平较高的，得</w:t>
            </w:r>
            <w:r>
              <w:rPr>
                <w:rFonts w:hint="eastAsia" w:ascii="宋体" w:hAnsi="宋体" w:cs="宋体"/>
                <w:lang w:eastAsia="zh-CN"/>
              </w:rPr>
              <w:t xml:space="preserve">5</w:t>
            </w:r>
            <w:r>
              <w:rPr>
                <w:rFonts w:hint="eastAsia" w:ascii="宋体" w:hAnsi="宋体" w:eastAsia="宋体" w:cs="宋体"/>
                <w:lang w:eastAsia="zh-CN"/>
              </w:rPr>
              <w:t xml:space="preserve">分；</w:t>
            </w:r>
            <w:r>
              <w:rPr>
                <w:rFonts w:hint="eastAsia" w:ascii="宋体" w:hAnsi="宋体" w:cs="宋体"/>
                <w:lang w:eastAsia="zh-CN"/>
              </w:rPr>
              <w:t xml:space="preserve">服务方案</w:t>
            </w:r>
            <w:r>
              <w:rPr>
                <w:rFonts w:hint="eastAsia" w:ascii="宋体" w:hAnsi="宋体" w:eastAsia="宋体" w:cs="宋体"/>
                <w:lang w:eastAsia="zh-CN"/>
              </w:rPr>
              <w:t xml:space="preserve">内容合理、可行性一般且专业水平一般的，得3分；内容存在缺失或存在不合理性，可行性低，得</w:t>
            </w:r>
            <w:r>
              <w:rPr>
                <w:rFonts w:hint="eastAsia" w:ascii="宋体" w:hAnsi="宋体" w:cs="宋体"/>
                <w:lang w:eastAsia="zh-CN"/>
              </w:rPr>
              <w:t xml:space="preserve">2</w:t>
            </w:r>
            <w:r>
              <w:rPr>
                <w:rFonts w:hint="eastAsia" w:ascii="宋体" w:hAnsi="宋体" w:eastAsia="宋体" w:cs="宋体"/>
                <w:lang w:eastAsia="zh-CN"/>
              </w:rPr>
              <w:t xml:space="preserve">分；方案整体思路不清晰，内容不完整，得1分。</w:t>
            </w:r>
            <w:r>
              <w:rPr>
                <w:rFonts w:hint="eastAsia"/>
                <w:szCs w:val="28"/>
              </w:rPr>
              <w:t xml:space="preserve">未提供的得0分。本项最高得</w:t>
            </w:r>
            <w:r>
              <w:rPr>
                <w:rFonts w:hint="eastAsia" w:ascii="Times New Roman" w:eastAsia="宋体"/>
                <w:szCs w:val="28"/>
                <w:lang w:eastAsia="zh-CN"/>
              </w:rPr>
              <w:t xml:space="preserve">5</w:t>
            </w:r>
            <w:r>
              <w:rPr>
                <w:rFonts w:hint="eastAsia"/>
                <w:szCs w:val="28"/>
              </w:rPr>
              <w:t xml:space="preserve">分，最低得0分。</w:t>
            </w:r>
            <w:r/>
          </w:p>
        </w:tc>
      </w:tr>
      <w:tr>
        <w:trPr>
          <w:jc w:val="center"/>
          <w:trHeight w:val="530"/>
        </w:trPr>
        <w:tc>
          <w:tcPr>
            <w:tcBorders>
              <w:bottom w:val="single" w:color="auto" w:sz="4" w:space="0"/>
            </w:tcBorders>
            <w:tcW w:w="1222" w:type="dxa"/>
            <w:vAlign w:val="center"/>
            <w:vMerge w:val="continue"/>
            <w:textDirection w:val="lrTb"/>
            <w:noWrap w:val="false"/>
          </w:tcPr>
          <w:p>
            <w:pPr>
              <w:jc w:val="center"/>
              <w:rPr>
                <w:szCs w:val="28"/>
              </w:rPr>
            </w:pPr>
            <w:r>
              <w:rPr>
                <w:szCs w:val="28"/>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spacing w:line="240" w:lineRule="auto"/>
              <w:widowControl w:val="off"/>
              <w:rPr>
                <w:rFonts w:ascii="宋体" w:hAnsi="宋体" w:eastAsia="宋体" w:cs="宋体"/>
                <w:sz w:val="21"/>
                <w:szCs w:val="21"/>
                <w:lang w:eastAsia="zh-CN"/>
              </w:rPr>
            </w:pPr>
            <w:r>
              <w:rPr>
                <w:rFonts w:ascii="宋体" w:hAnsi="宋体" w:eastAsia="宋体" w:cs="宋体"/>
                <w:sz w:val="21"/>
                <w:szCs w:val="21"/>
                <w:lang w:eastAsia="zh-CN"/>
              </w:rPr>
            </w:r>
            <w:r/>
          </w:p>
          <w:p>
            <w:pPr>
              <w:jc w:val="center"/>
              <w:rPr>
                <w:szCs w:val="28"/>
                <w:lang w:eastAsia="zh-CN"/>
              </w:rPr>
            </w:pPr>
            <w:r>
              <w:rPr>
                <w:rFonts w:hint="eastAsia"/>
                <w:szCs w:val="28"/>
                <w:lang w:eastAsia="zh-CN"/>
              </w:rPr>
              <w:t xml:space="preserve">关键施工技术、工艺及工程项目实施的重点、难点和解决方案</w:t>
            </w:r>
            <w:r/>
          </w:p>
          <w:p>
            <w:pPr>
              <w:jc w:val="center"/>
              <w:rPr>
                <w:szCs w:val="28"/>
              </w:rPr>
            </w:pPr>
            <w:r>
              <w:rPr>
                <w:rFonts w:hint="eastAsia"/>
                <w:szCs w:val="28"/>
                <w:lang w:eastAsia="zh-CN"/>
              </w:rPr>
              <w:t xml:space="preserve">（9</w:t>
            </w:r>
            <w:r>
              <w:rPr>
                <w:rFonts w:hint="eastAsia"/>
                <w:szCs w:val="28"/>
              </w:rPr>
              <w:t xml:space="preserve">分）</w:t>
            </w:r>
            <w:r/>
          </w:p>
        </w:tc>
        <w:tc>
          <w:tcPr>
            <w:tcBorders>
              <w:top w:val="single" w:color="auto" w:sz="4" w:space="0"/>
              <w:left w:val="single" w:color="auto" w:sz="4" w:space="0"/>
            </w:tcBorders>
            <w:tcW w:w="7147" w:type="dxa"/>
            <w:vAlign w:val="center"/>
            <w:textDirection w:val="lrTb"/>
            <w:noWrap w:val="false"/>
          </w:tcPr>
          <w:p>
            <w:pPr>
              <w:pStyle w:val="776"/>
              <w:jc w:val="left"/>
              <w:rPr>
                <w:rFonts w:ascii="Calibri" w:hAnsi="Calibri"/>
                <w:sz w:val="22"/>
                <w:szCs w:val="28"/>
              </w:rPr>
            </w:pPr>
            <w:r>
              <w:rPr>
                <w:rFonts w:hint="eastAsia" w:ascii="Calibri" w:hAnsi="Calibri"/>
                <w:sz w:val="22"/>
                <w:szCs w:val="28"/>
              </w:rPr>
              <w:t xml:space="preserve">对响应文件中关键施工技术、工艺及工程项目实施的重点、难点和解决方案内容的全面性、可行性、针对性进行评价。</w:t>
            </w:r>
            <w:r/>
          </w:p>
          <w:p>
            <w:pPr>
              <w:rPr>
                <w:szCs w:val="28"/>
                <w:lang w:eastAsia="zh-CN"/>
              </w:rPr>
            </w:pPr>
            <w:r>
              <w:rPr>
                <w:rFonts w:hint="eastAsia"/>
                <w:szCs w:val="28"/>
                <w:lang w:eastAsia="zh-CN"/>
              </w:rPr>
              <w:t xml:space="preserve">全面性（3分）：全面具体详实得3分；全面得2分；不全面得1分。</w:t>
            </w:r>
            <w:r/>
          </w:p>
          <w:p>
            <w:pPr>
              <w:rPr>
                <w:szCs w:val="28"/>
                <w:lang w:eastAsia="zh-CN"/>
              </w:rPr>
            </w:pPr>
            <w:r>
              <w:rPr>
                <w:rFonts w:hint="eastAsia"/>
                <w:szCs w:val="28"/>
                <w:lang w:eastAsia="zh-CN"/>
              </w:rPr>
              <w:t xml:space="preserve">可行性（3分）：符合实际切实可行得3分；较切实可行得2分；可行性欠缺得1分。</w:t>
            </w:r>
            <w:r/>
          </w:p>
          <w:p>
            <w:pPr>
              <w:rPr>
                <w:szCs w:val="28"/>
                <w:lang w:eastAsia="zh-CN"/>
              </w:rPr>
            </w:pPr>
            <w:r>
              <w:rPr>
                <w:rFonts w:hint="eastAsia"/>
                <w:szCs w:val="28"/>
                <w:lang w:eastAsia="zh-CN"/>
              </w:rPr>
              <w:t xml:space="preserve">针对性（3分）：针对性强得3分；针对性较强得2分；针对性不强得1分。</w:t>
            </w:r>
            <w:r/>
          </w:p>
          <w:p>
            <w:pPr>
              <w:rPr>
                <w:szCs w:val="28"/>
                <w:lang w:eastAsia="zh-CN"/>
              </w:rPr>
            </w:pPr>
            <w:r>
              <w:rPr>
                <w:rFonts w:hint="eastAsia"/>
                <w:szCs w:val="28"/>
                <w:lang w:eastAsia="zh-CN"/>
              </w:rPr>
              <w:t xml:space="preserve">未提供的得0分。本项最高得9分，最低得0分。</w:t>
            </w:r>
            <w:r/>
          </w:p>
        </w:tc>
      </w:tr>
      <w:tr>
        <w:trPr>
          <w:jc w:val="center"/>
          <w:trHeight w:val="1071"/>
        </w:trPr>
        <w:tc>
          <w:tcPr>
            <w:tcW w:w="1222" w:type="dxa"/>
            <w:vAlign w:val="center"/>
            <w:textDirection w:val="lrTb"/>
            <w:noWrap w:val="false"/>
          </w:tcPr>
          <w:p>
            <w:pPr>
              <w:jc w:val="center"/>
              <w:rPr>
                <w:szCs w:val="28"/>
              </w:rPr>
            </w:pPr>
            <w:r>
              <w:rPr>
                <w:rFonts w:hint="eastAsia"/>
                <w:szCs w:val="28"/>
              </w:rPr>
              <w:t xml:space="preserve">服务</w:t>
            </w:r>
            <w:r/>
          </w:p>
          <w:p>
            <w:pPr>
              <w:jc w:val="center"/>
              <w:rPr>
                <w:szCs w:val="28"/>
              </w:rPr>
            </w:pPr>
            <w:r>
              <w:rPr>
                <w:rFonts w:hint="eastAsia"/>
                <w:szCs w:val="28"/>
              </w:rPr>
              <w:t xml:space="preserve">方案</w:t>
            </w:r>
            <w:r/>
          </w:p>
          <w:p>
            <w:pPr>
              <w:jc w:val="center"/>
              <w:rPr>
                <w:szCs w:val="28"/>
              </w:rPr>
            </w:pPr>
            <w:r>
              <w:rPr>
                <w:rFonts w:hint="eastAsia"/>
                <w:szCs w:val="28"/>
              </w:rPr>
              <w:t xml:space="preserve">（</w:t>
            </w:r>
            <w:r>
              <w:rPr>
                <w:rFonts w:hint="eastAsia" w:eastAsia="宋体"/>
                <w:szCs w:val="28"/>
                <w:lang w:eastAsia="zh-CN"/>
              </w:rPr>
              <w:t xml:space="preserve">5</w:t>
            </w:r>
            <w:r>
              <w:rPr>
                <w:rFonts w:hint="eastAsia"/>
                <w:szCs w:val="28"/>
              </w:rPr>
              <w:t xml:space="preserve">分）</w:t>
            </w:r>
            <w:r/>
          </w:p>
        </w:tc>
        <w:tc>
          <w:tcPr>
            <w:tcBorders>
              <w:top w:val="single" w:color="auto" w:sz="6" w:space="0"/>
              <w:right w:val="single" w:color="auto" w:sz="4" w:space="0"/>
            </w:tcBorders>
            <w:tcW w:w="1480" w:type="dxa"/>
            <w:vAlign w:val="center"/>
            <w:textDirection w:val="lrTb"/>
            <w:noWrap w:val="false"/>
          </w:tcPr>
          <w:p>
            <w:pPr>
              <w:jc w:val="center"/>
              <w:rPr>
                <w:szCs w:val="28"/>
                <w:lang w:eastAsia="zh-CN"/>
              </w:rPr>
            </w:pPr>
            <w:r>
              <w:rPr>
                <w:rFonts w:hint="eastAsia"/>
                <w:szCs w:val="28"/>
                <w:lang w:eastAsia="zh-CN"/>
              </w:rPr>
              <w:t xml:space="preserve">缺陷责任期内的服务方案</w:t>
            </w:r>
            <w:r/>
          </w:p>
          <w:p>
            <w:pPr>
              <w:jc w:val="center"/>
              <w:rPr>
                <w:szCs w:val="28"/>
              </w:rPr>
            </w:pPr>
            <w:r>
              <w:rPr>
                <w:rFonts w:hint="eastAsia"/>
                <w:szCs w:val="28"/>
              </w:rPr>
              <w:t xml:space="preserve">（</w:t>
            </w:r>
            <w:r>
              <w:rPr>
                <w:rFonts w:hint="eastAsia" w:eastAsia="宋体"/>
                <w:szCs w:val="28"/>
                <w:lang w:eastAsia="zh-CN"/>
              </w:rPr>
              <w:t xml:space="preserve">5</w:t>
            </w:r>
            <w:r>
              <w:rPr>
                <w:rFonts w:hint="eastAsia"/>
                <w:szCs w:val="28"/>
              </w:rPr>
              <w:t xml:space="preserve">分）</w:t>
            </w:r>
            <w:r/>
          </w:p>
        </w:tc>
        <w:tc>
          <w:tcPr>
            <w:tcBorders>
              <w:top w:val="single" w:color="auto" w:sz="6" w:space="0"/>
              <w:left w:val="single" w:color="auto" w:sz="4" w:space="0"/>
              <w:bottom w:val="single" w:color="auto" w:sz="4" w:space="0"/>
            </w:tcBorders>
            <w:tcW w:w="7147" w:type="dxa"/>
            <w:vAlign w:val="center"/>
            <w:textDirection w:val="lrTb"/>
            <w:noWrap w:val="false"/>
          </w:tcPr>
          <w:p>
            <w:pPr>
              <w:jc w:val="both"/>
              <w:rPr>
                <w:rFonts w:ascii="宋体" w:hAnsi="宋体" w:eastAsia="宋体" w:cs="宋体"/>
                <w:lang w:eastAsia="zh-CN"/>
              </w:rPr>
            </w:pPr>
            <w:r>
              <w:rPr>
                <w:rFonts w:hint="eastAsia" w:ascii="宋体" w:hAnsi="宋体" w:eastAsia="宋体" w:cs="宋体"/>
                <w:lang w:eastAsia="zh-CN"/>
              </w:rPr>
              <w:t xml:space="preserve">对</w:t>
            </w:r>
            <w:r>
              <w:rPr>
                <w:rFonts w:hint="eastAsia" w:ascii="Calibri" w:hAnsi="Calibri" w:eastAsia="宋体" w:cs="Times New Roman"/>
                <w:szCs w:val="28"/>
                <w:lang w:eastAsia="zh-CN"/>
              </w:rPr>
              <w:t xml:space="preserve">响应文件中</w:t>
            </w:r>
            <w:r>
              <w:rPr>
                <w:rFonts w:hint="eastAsia" w:eastAsia="宋体" w:cs="Times New Roman"/>
                <w:szCs w:val="28"/>
                <w:lang w:eastAsia="zh-CN"/>
              </w:rPr>
              <w:t xml:space="preserve">缺陷责任期内的服务方案</w:t>
            </w:r>
            <w:r>
              <w:rPr>
                <w:rFonts w:hint="eastAsia" w:ascii="宋体" w:hAnsi="宋体" w:eastAsia="宋体" w:cs="宋体"/>
                <w:lang w:eastAsia="zh-CN"/>
              </w:rPr>
              <w:t xml:space="preserve">内容和详细方案</w:t>
            </w:r>
            <w:r>
              <w:rPr>
                <w:rFonts w:hint="eastAsia" w:ascii="宋体" w:hAnsi="宋体" w:cs="宋体"/>
                <w:lang w:eastAsia="zh-CN"/>
              </w:rPr>
              <w:t xml:space="preserve">的</w:t>
            </w:r>
            <w:r>
              <w:rPr>
                <w:rFonts w:hint="eastAsia" w:ascii="宋体" w:hAnsi="宋体" w:eastAsia="宋体" w:cs="宋体"/>
                <w:lang w:eastAsia="zh-CN"/>
              </w:rPr>
              <w:t xml:space="preserve">合理性、可行性进行评价。</w:t>
            </w:r>
            <w:r/>
          </w:p>
          <w:p>
            <w:pPr>
              <w:rPr>
                <w:szCs w:val="28"/>
              </w:rPr>
            </w:pPr>
            <w:r>
              <w:rPr>
                <w:rFonts w:hint="eastAsia" w:ascii="宋体" w:hAnsi="宋体" w:eastAsia="宋体" w:cs="宋体"/>
                <w:lang w:eastAsia="zh-CN"/>
              </w:rPr>
              <w:t xml:space="preserve">内容详细、合理、可行性高且专业水平较高的，得5分；</w:t>
            </w:r>
            <w:r>
              <w:rPr>
                <w:rFonts w:hint="eastAsia" w:ascii="宋体" w:hAnsi="宋体" w:cs="宋体"/>
                <w:lang w:eastAsia="zh-CN"/>
              </w:rPr>
              <w:t xml:space="preserve">服务方案</w:t>
            </w:r>
            <w:r>
              <w:rPr>
                <w:rFonts w:hint="eastAsia" w:ascii="宋体" w:hAnsi="宋体" w:eastAsia="宋体" w:cs="宋体"/>
                <w:lang w:eastAsia="zh-CN"/>
              </w:rPr>
              <w:t xml:space="preserve">内容合理、可行性一般且专业水平一般的，得3分；内容存在缺失或存在不合理性，可行性低，得</w:t>
            </w:r>
            <w:r>
              <w:rPr>
                <w:rFonts w:hint="eastAsia" w:ascii="宋体" w:hAnsi="宋体" w:cs="宋体"/>
                <w:lang w:eastAsia="zh-CN"/>
              </w:rPr>
              <w:t xml:space="preserve">2</w:t>
            </w:r>
            <w:r>
              <w:rPr>
                <w:rFonts w:hint="eastAsia" w:ascii="宋体" w:hAnsi="宋体" w:eastAsia="宋体" w:cs="宋体"/>
                <w:lang w:eastAsia="zh-CN"/>
              </w:rPr>
              <w:t xml:space="preserve">分；方案整体思路不清晰，内容不完整，得1分。</w:t>
            </w:r>
            <w:r>
              <w:rPr>
                <w:rFonts w:hint="eastAsia"/>
                <w:szCs w:val="28"/>
              </w:rPr>
              <w:t xml:space="preserve">未提供的得0分。本项最高得</w:t>
            </w:r>
            <w:r>
              <w:rPr>
                <w:rFonts w:hint="eastAsia" w:eastAsia="宋体"/>
                <w:szCs w:val="28"/>
                <w:lang w:eastAsia="zh-CN"/>
              </w:rPr>
              <w:t xml:space="preserve">5</w:t>
            </w:r>
            <w:r>
              <w:rPr>
                <w:rFonts w:hint="eastAsia"/>
                <w:szCs w:val="28"/>
              </w:rPr>
              <w:t xml:space="preserve">分，最低得0分。</w:t>
            </w:r>
            <w:r/>
          </w:p>
        </w:tc>
      </w:tr>
      <w:tr>
        <w:trPr>
          <w:jc w:val="center"/>
          <w:trHeight w:val="1149"/>
        </w:trPr>
        <w:tc>
          <w:tcPr>
            <w:gridSpan w:val="3"/>
            <w:tcW w:w="9849" w:type="dxa"/>
            <w:vAlign w:val="center"/>
            <w:textDirection w:val="lrTb"/>
            <w:noWrap w:val="false"/>
          </w:tcPr>
          <w:p>
            <w:pPr>
              <w:spacing w:line="360" w:lineRule="auto"/>
              <w:rPr>
                <w:szCs w:val="28"/>
                <w:lang w:eastAsia="zh-CN"/>
              </w:rPr>
            </w:pPr>
            <w:r>
              <w:rPr>
                <w:rFonts w:hint="eastAsia"/>
                <w:b/>
                <w:bCs/>
                <w:szCs w:val="28"/>
                <w:lang w:eastAsia="zh-CN"/>
              </w:rPr>
              <w:t xml:space="preserve">注：以上所提供相关证明材料原件扫描件需上传响应文件对应位置，成交供应商在本项目合同签订前必须提供原件核查，采购人核查无误后，签订合同。如中标人不能在采购人规定的时间内向采购人提供原件，将被采购人视为放弃成交（中标）资格。</w:t>
            </w:r>
            <w:r/>
          </w:p>
        </w:tc>
      </w:tr>
    </w:tbl>
    <w:p>
      <w:pPr>
        <w:contextualSpacing/>
        <w:spacing w:line="264" w:lineRule="auto"/>
        <w:rPr>
          <w:rFonts w:ascii="仿宋" w:hAnsi="仿宋" w:eastAsia="仿宋" w:cs="仿宋"/>
          <w:b/>
          <w:bCs/>
          <w:sz w:val="24"/>
          <w:szCs w:val="24"/>
          <w:lang w:eastAsia="zh-CN"/>
        </w:rPr>
      </w:pPr>
      <w:r>
        <w:rPr>
          <w:rFonts w:ascii="仿宋" w:hAnsi="仿宋" w:eastAsia="仿宋" w:cs="仿宋"/>
          <w:b/>
          <w:bCs/>
          <w:sz w:val="24"/>
          <w:szCs w:val="24"/>
          <w:lang w:eastAsia="zh-CN"/>
        </w:rPr>
      </w:r>
      <w:r/>
    </w:p>
    <w:p>
      <w:pPr>
        <w:contextualSpacing/>
        <w:spacing w:line="264"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本章说明：</w:t>
      </w:r>
      <w:r/>
    </w:p>
    <w:p>
      <w:pPr>
        <w:contextualSpacing/>
        <w:spacing w:line="264"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1、本项目采用综合评分法。</w:t>
      </w:r>
      <w:r/>
    </w:p>
    <w:p>
      <w:pPr>
        <w:contextualSpacing/>
        <w:spacing w:line="264"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2、评分结果精确到小数点后两位。</w:t>
      </w:r>
      <w:r/>
    </w:p>
    <w:p>
      <w:pPr>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pStyle w:val="765"/>
        <w:rPr>
          <w:rFonts w:ascii="仿宋" w:hAnsi="仿宋" w:eastAsia="仿宋" w:cs="仿宋"/>
          <w:b/>
          <w:color w:val="000000"/>
          <w:sz w:val="36"/>
          <w:lang w:eastAsia="zh-CN"/>
        </w:rPr>
      </w:pPr>
      <w:r>
        <w:rPr>
          <w:rFonts w:ascii="仿宋" w:hAnsi="仿宋" w:eastAsia="仿宋" w:cs="仿宋"/>
          <w:b/>
          <w:color w:val="000000"/>
          <w:sz w:val="36"/>
          <w:lang w:eastAsia="zh-CN"/>
        </w:rPr>
      </w:r>
      <w:r/>
    </w:p>
    <w:p>
      <w:pPr>
        <w:pStyle w:val="765"/>
        <w:rPr>
          <w:rFonts w:ascii="仿宋" w:hAnsi="仿宋" w:eastAsia="仿宋" w:cs="仿宋"/>
          <w:b/>
          <w:color w:val="000000"/>
          <w:sz w:val="36"/>
          <w:lang w:eastAsia="zh-CN"/>
        </w:rPr>
      </w:pPr>
      <w:r>
        <w:rPr>
          <w:rFonts w:ascii="仿宋" w:hAnsi="仿宋" w:eastAsia="仿宋" w:cs="仿宋"/>
          <w:b/>
          <w:color w:val="000000"/>
          <w:sz w:val="36"/>
          <w:lang w:eastAsia="zh-CN"/>
        </w:rPr>
      </w:r>
      <w:r/>
    </w:p>
    <w:p>
      <w:pPr>
        <w:pStyle w:val="765"/>
        <w:rPr>
          <w:rFonts w:ascii="仿宋" w:hAnsi="仿宋" w:eastAsia="仿宋" w:cs="仿宋"/>
          <w:b/>
          <w:color w:val="000000"/>
          <w:sz w:val="36"/>
          <w:lang w:eastAsia="zh-CN"/>
        </w:rPr>
      </w:pPr>
      <w:r>
        <w:rPr>
          <w:rFonts w:ascii="仿宋" w:hAnsi="仿宋" w:eastAsia="仿宋" w:cs="仿宋"/>
          <w:b/>
          <w:color w:val="000000"/>
          <w:sz w:val="36"/>
          <w:lang w:eastAsia="zh-CN"/>
        </w:rPr>
      </w:r>
      <w:r/>
    </w:p>
    <w:p>
      <w:pPr>
        <w:jc w:val="center"/>
        <w:spacing w:before="220" w:after="0" w:line="360" w:lineRule="auto"/>
        <w:rPr>
          <w:rFonts w:ascii="仿宋" w:hAnsi="仿宋" w:eastAsia="仿宋" w:cs="仿宋"/>
          <w:b/>
          <w:bCs/>
          <w:color w:val="000000"/>
          <w:sz w:val="36"/>
          <w:szCs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t xml:space="preserve">2、采购需求</w:t>
      </w:r>
      <w:r/>
    </w:p>
    <w:p>
      <w:pPr>
        <w:pStyle w:val="747"/>
        <w:ind w:left="0" w:right="0" w:firstLine="241"/>
        <w:spacing w:after="0" w:line="360" w:lineRule="auto"/>
        <w:rPr>
          <w:rFonts w:ascii="仿宋" w:hAnsi="仿宋" w:eastAsia="仿宋" w:cs="仿宋"/>
          <w:sz w:val="24"/>
          <w:szCs w:val="24"/>
          <w:highlight w:val="yellow"/>
          <w:lang w:eastAsia="zh-CN"/>
        </w:rPr>
      </w:pPr>
      <w:r>
        <w:rPr>
          <w:rFonts w:hint="eastAsia" w:ascii="仿宋" w:hAnsi="仿宋" w:eastAsia="仿宋" w:cs="仿宋"/>
          <w:b/>
          <w:bCs/>
          <w:sz w:val="24"/>
          <w:szCs w:val="24"/>
          <w:lang w:eastAsia="zh-CN"/>
        </w:rPr>
        <w:t xml:space="preserve">一、项目名称：</w:t>
      </w:r>
      <w:r>
        <w:rPr>
          <w:rFonts w:hint="eastAsia" w:ascii="仿宋" w:hAnsi="仿宋" w:eastAsia="仿宋" w:cs="仿宋"/>
          <w:sz w:val="24"/>
          <w:szCs w:val="24"/>
          <w:lang w:eastAsia="zh-CN"/>
        </w:rPr>
        <w:t xml:space="preserve">2026年度数字化维修项目</w:t>
      </w:r>
      <w:r/>
    </w:p>
    <w:p>
      <w:pPr>
        <w:pStyle w:val="747"/>
        <w:ind w:left="0" w:right="0" w:firstLine="241"/>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二、本项目预算价1751900.00元，最高限价不超过1600000.00元。</w:t>
      </w:r>
      <w:r/>
    </w:p>
    <w:p>
      <w:pPr>
        <w:pStyle w:val="747"/>
        <w:ind w:left="0" w:right="0" w:firstLine="241"/>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本次报价包括但不限于供应商为完成本项目所需的人工、材料、机械、工具设备、措施费、利润、规费、税金等完成本项目所需的全部费用，采购人不再支付报价以外的任何费用。</w:t>
      </w:r>
      <w:r/>
    </w:p>
    <w:p>
      <w:pPr>
        <w:pStyle w:val="747"/>
        <w:ind w:left="0" w:right="0" w:firstLine="241"/>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三、项目概况</w:t>
      </w:r>
      <w:r/>
    </w:p>
    <w:p>
      <w:pPr>
        <w:ind w:firstLine="480"/>
        <w:jc w:val="both"/>
        <w:spacing w:line="312" w:lineRule="auto"/>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1、项目规模及内容：2026年度数字化维修项目，实施范围包括数字化派遣工单、“12345”热线工单及修复通知单等涉及到区管道路范围内的道路路面、检查井井盖及道路设施破损维修更换等内容，具体内容详见工程量清单及相关工单所含全部内容。工程量按实结算（以数字化案件派遣单为准）。</w:t>
      </w:r>
      <w:r/>
    </w:p>
    <w:p>
      <w:pPr>
        <w:ind w:firstLine="480"/>
        <w:jc w:val="both"/>
        <w:spacing w:line="312" w:lineRule="auto"/>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2、项目地点：徐州市鼓楼区境内</w:t>
      </w:r>
      <w:r/>
    </w:p>
    <w:p>
      <w:pPr>
        <w:ind w:firstLine="480"/>
        <w:jc w:val="both"/>
        <w:spacing w:line="312" w:lineRule="auto"/>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3、服务期限：1年。</w:t>
      </w:r>
      <w:r/>
    </w:p>
    <w:p>
      <w:pPr>
        <w:pStyle w:val="773"/>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4、质量标准：合格。</w:t>
      </w:r>
      <w:r/>
    </w:p>
    <w:p>
      <w:pPr>
        <w:pStyle w:val="773"/>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5、质量保修期：24个月，自工程竣工验收合格之日起计算。</w:t>
      </w:r>
      <w:r/>
    </w:p>
    <w:p>
      <w:pPr>
        <w:pStyle w:val="773"/>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6、现场勘察：自行勘察现场。</w:t>
      </w:r>
      <w:r/>
    </w:p>
    <w:p>
      <w:pPr>
        <w:pStyle w:val="773"/>
        <w:ind w:firstLine="480"/>
        <w:rPr>
          <w:lang w:eastAsia="zh-CN"/>
        </w:rPr>
      </w:pPr>
      <w:r>
        <w:rPr>
          <w:rFonts w:hint="eastAsia" w:ascii="仿宋" w:hAnsi="仿宋" w:eastAsia="仿宋" w:cs="仿宋"/>
          <w:sz w:val="24"/>
          <w:szCs w:val="24"/>
          <w:lang w:eastAsia="zh-CN"/>
        </w:rPr>
        <w:t xml:space="preserve">7、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747"/>
        <w:ind w:left="0" w:right="0" w:firstLine="241"/>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四、报价要求：</w:t>
      </w:r>
      <w:r/>
    </w:p>
    <w:p>
      <w:pPr>
        <w:ind w:firstLine="480"/>
        <w:jc w:val="both"/>
        <w:spacing w:before="210" w:after="12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1、报价内容</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1.1响应报价应包括磋商文件中所确定的范围内工程量清单以及施工图中所含的全部内容，以及为完成上述内容所需的全部费用。</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1.2供应商应按采购人提供的工程量清单填报价格。填写的项目名称、项目特征、计量单位、工程量必须与采购人提供的一致。</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1.5技术参数、项目实施方案所描述的技术措施所发生的费用，视为已体现在供应商报价的非实体性消耗所发生的费用中。</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1.8垃圾外运，在报价中综合考虑。</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建设方要求的工程施工全部内容的全部费用。</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1.10地方关系协调费投标人自行考虑，就此项招标人不支付任何费用。</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1.11施工时需做好防护措施保证周边安全，因中标人保障不利对招标人或第三方造成损失的，赔偿责任全部由中标人承担，若因此会增加费用，控制价不计取，投标人自行考虑在报价中，结算时不予调整。</w:t>
      </w:r>
      <w:r/>
    </w:p>
    <w:p>
      <w:pPr>
        <w:pStyle w:val="747"/>
        <w:ind w:left="0" w:right="0" w:firstLine="241"/>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2、报价方式</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2.1本工程采用</w:t>
      </w:r>
      <w:r>
        <w:rPr>
          <w:rFonts w:hint="eastAsia" w:ascii="仿宋" w:hAnsi="仿宋" w:eastAsia="仿宋" w:cs="仿宋"/>
          <w:bCs/>
          <w:sz w:val="24"/>
          <w:szCs w:val="24"/>
          <w:u w:val="single"/>
          <w:lang w:eastAsia="zh-CN"/>
        </w:rPr>
        <w:t xml:space="preserve">固定单价合同</w:t>
      </w:r>
      <w:r>
        <w:rPr>
          <w:rFonts w:hint="eastAsia" w:ascii="仿宋" w:hAnsi="仿宋" w:eastAsia="仿宋" w:cs="仿宋"/>
          <w:bCs/>
          <w:sz w:val="24"/>
          <w:szCs w:val="24"/>
          <w:lang w:eastAsia="zh-CN"/>
        </w:rPr>
        <w:t xml:space="preserve">（除另有规定外）。供应商应充分考虑施工期间各类建材的市场风险，并计入总报价，供应商在计算报价时应考虑一定的风险系数。</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2.2材料风险约定：</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2.2.1对于法律、法规、规章或有关政策出台导致工程税金、规费等发生变化的，应按照有关规定执行。</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2.2.2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747"/>
        <w:ind w:left="0" w:right="0" w:firstLine="241"/>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3、报价的计价方法</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747"/>
        <w:numPr>
          <w:ilvl w:val="0"/>
          <w:numId w:val="4"/>
        </w:numPr>
        <w:ind w:left="0" w:right="0" w:firstLine="241"/>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报价编制依据及要求：</w:t>
      </w:r>
      <w:r/>
    </w:p>
    <w:p>
      <w:pPr>
        <w:pStyle w:val="747"/>
        <w:ind w:left="241" w:right="0"/>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4.1编制依据</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4.1.1《建设工程工程量清单计价规范》(GB50500-2013)、《市政工程工程量计算规范》（GB50857-2013 ）等相关计价、计量规范；</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4.1.2《江苏省建设工程费用定额》（2014）、《营改增后省住房城乡建设厅关于建筑业实施营改增后江苏省建设工程计价依据调整的通知》（苏建价[2016]154号）、《省住房城乡建设厅关于调整建设工程计价增值税税率的通知》（苏建函价[2019]178号文）等相关文件；</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4.1.3 2023年度徐住建发62号关于进一步加强市区建设工地扬尘污染防治的通知；</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4.1.4委托方提供的相关资料等；</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4.1.5国家及地方现行政策性规范文件。</w:t>
      </w:r>
      <w:r/>
    </w:p>
    <w:p>
      <w:pPr>
        <w:pStyle w:val="747"/>
        <w:ind w:left="241" w:right="0"/>
        <w:spacing w:after="0"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4.2相关取费</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4.2.1总价措施费：安全文明施工费按现行文件要求计取，其他不计。</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4.2.2单价措施项目：大型机械设备进出场及安拆费，按现行文件要求计取，其他不计。</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4.2.3其他项目费：无；</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4.2.4规费：除环境保护税不计外，其余按标准计取。</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4.2.5税金：按税率9%计取。。</w:t>
      </w:r>
      <w:r/>
    </w:p>
    <w:p>
      <w:pPr>
        <w:numPr>
          <w:ilvl w:val="0"/>
          <w:numId w:val="5"/>
        </w:numPr>
        <w:ind w:firstLine="480"/>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低于成本报价</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在评审过程中，磋商小组发现供应商的报价明显低于其他报价，使得其报价可能低于其个别成本的，应当要求该供应商作出书面说明并提供相关证明材料。供应商不能合理说明或者不能提供相关证明材料的，由磋商小组认定该供应商以低于成本报价，其响应文件应作无效响应文件处理。</w:t>
      </w:r>
      <w:r/>
    </w:p>
    <w:p>
      <w:pPr>
        <w:ind w:firstLine="480"/>
        <w:spacing w:line="360" w:lineRule="auto"/>
        <w:rPr>
          <w:rFonts w:ascii="仿宋" w:hAnsi="仿宋" w:eastAsia="仿宋" w:cs="仿宋"/>
          <w:bCs/>
          <w:sz w:val="24"/>
          <w:szCs w:val="24"/>
          <w:lang w:val="zh-CN"/>
        </w:rPr>
      </w:pPr>
      <w:r>
        <w:rPr>
          <w:rFonts w:hint="eastAsia" w:ascii="仿宋" w:hAnsi="仿宋" w:eastAsia="仿宋" w:cs="仿宋"/>
          <w:bCs/>
          <w:sz w:val="24"/>
          <w:szCs w:val="24"/>
          <w:lang w:eastAsia="zh-CN"/>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856"/>
        <w:ind w:firstLine="482"/>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六、质保服务要求</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1、质保及售后服务：本项目整体工程质保2年（24个月），本工程的质量保修期自竣工验收合格后，办理交付使用之日起计算。质保期外，工程质量出现问题，中标人应主动提供维修方案，只收取材料费。</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2、质保期内，如发生故障，采购人通知中标人售后服务人员时，相关服务人员要在2小时内到达现场配合采购人处理问题，进行更换或进行必要的维修。</w:t>
      </w:r>
      <w:r/>
    </w:p>
    <w:p>
      <w:pPr>
        <w:ind w:firstLine="480"/>
        <w:spacing w:line="360" w:lineRule="auto"/>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3、供应商需根据本项目特征及自身情况编制施工方案。</w:t>
      </w:r>
      <w:r/>
    </w:p>
    <w:p>
      <w:pPr>
        <w:ind w:firstLine="482"/>
        <w:spacing w:line="360" w:lineRule="auto"/>
        <w:widowControl w:val="off"/>
        <w:rPr>
          <w:rFonts w:ascii="仿宋" w:hAnsi="仿宋" w:eastAsia="仿宋" w:cs="仿宋"/>
          <w:b/>
          <w:sz w:val="28"/>
          <w:szCs w:val="18"/>
          <w:lang w:eastAsia="zh-CN"/>
        </w:rPr>
      </w:pPr>
      <w:r>
        <w:rPr>
          <w:rFonts w:hint="eastAsia" w:ascii="仿宋" w:hAnsi="仿宋" w:eastAsia="仿宋" w:cs="仿宋"/>
          <w:b/>
          <w:bCs/>
          <w:sz w:val="24"/>
          <w:szCs w:val="24"/>
          <w:lang w:eastAsia="zh-CN"/>
        </w:rPr>
        <w:t xml:space="preserve">七、其他要求：见磋商文件附件（合同草案条款）。</w:t>
      </w:r>
      <w:r/>
    </w:p>
    <w:p>
      <w:pPr>
        <w:spacing w:before="210" w:after="120" w:line="519"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10" w:after="120" w:line="519"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3、磋商报价表</w:t>
      </w:r>
      <w:r/>
    </w:p>
    <w:p>
      <w:pPr>
        <w:spacing w:before="220" w:after="0" w:line="519" w:lineRule="atLeast"/>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JSZC-320302-JXGC-C2025-0009</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本次为首次报价</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货币单位：人民币元</w:t>
      </w:r>
      <w:r/>
    </w:p>
    <w:tbl>
      <w:tblPr>
        <w:tblStyle w:val="767"/>
        <w:tblW w:w="0" w:type="auto"/>
        <w:tblInd w:w="-54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91"/>
        <w:gridCol w:w="2449"/>
        <w:gridCol w:w="2721"/>
      </w:tblGrid>
      <w:tr>
        <w:trPr>
          <w:trHeight w:val="12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1"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9"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1"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总价</w:t>
            </w:r>
            <w:r>
              <w:rPr>
                <w:rFonts w:ascii="仿宋" w:hAnsi="仿宋" w:eastAsia="仿宋" w:cs="仿宋"/>
                <w:color w:val="000000"/>
                <w:sz w:val="28"/>
                <w:szCs w:val="28"/>
              </w:rPr>
              <w:t xml:space="preserve">（小写）</w:t>
            </w:r>
            <w:r/>
          </w:p>
        </w:tc>
      </w:tr>
      <w:tr>
        <w:trPr>
          <w:trHeight w:val="12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1"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2026年度数字化维修项目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9"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1"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sz w:val="28"/>
                <w:szCs w:val="28"/>
              </w:rPr>
            </w:r>
            <w:r/>
          </w:p>
        </w:tc>
      </w:tr>
      <w:tr>
        <w:trPr>
          <w:trHeight w:val="8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1"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总价</w:t>
            </w:r>
            <w:r>
              <w:rPr>
                <w:rFonts w:ascii="仿宋" w:hAnsi="仿宋" w:eastAsia="仿宋" w:cs="仿宋"/>
                <w:color w:val="000000"/>
                <w:sz w:val="28"/>
                <w:szCs w:val="28"/>
              </w:rPr>
              <w:t xml:space="preserve">（大写）：</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70"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sz w:val="28"/>
                <w:szCs w:val="28"/>
              </w:rPr>
            </w:r>
            <w:r/>
          </w:p>
        </w:tc>
      </w:tr>
    </w:tbl>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供应商承诺：本报价（总价）为供应商本企业提供的服务。</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报价说明：</w:t>
      </w:r>
      <w:r/>
    </w:p>
    <w:p>
      <w:pPr>
        <w:ind w:firstLine="560"/>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1、报价包括完成项目的所有费用。采购人不再支付报价以外的任何费用。</w:t>
      </w:r>
      <w:r/>
    </w:p>
    <w:p>
      <w:pPr>
        <w:ind w:firstLine="560"/>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2、报价以</w:t>
      </w:r>
      <w:r>
        <w:rPr>
          <w:rFonts w:hint="eastAsia" w:ascii="仿宋" w:hAnsi="仿宋" w:eastAsia="仿宋" w:cs="仿宋"/>
          <w:color w:val="000000"/>
          <w:sz w:val="28"/>
          <w:szCs w:val="28"/>
          <w:lang w:eastAsia="zh-CN"/>
        </w:rPr>
        <w:t xml:space="preserve">单</w:t>
      </w:r>
      <w:r>
        <w:rPr>
          <w:rFonts w:ascii="仿宋" w:hAnsi="仿宋" w:eastAsia="仿宋" w:cs="仿宋"/>
          <w:color w:val="000000"/>
          <w:sz w:val="28"/>
          <w:szCs w:val="28"/>
          <w:lang w:eastAsia="zh-CN"/>
        </w:rPr>
        <w:t xml:space="preserve">价为准，大小写不一致以大写为准；</w:t>
      </w:r>
      <w:r/>
    </w:p>
    <w:p>
      <w:pPr>
        <w:ind w:firstLine="560"/>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3、偏离说明：详见《偏离表》；</w:t>
      </w:r>
      <w:r/>
    </w:p>
    <w:p>
      <w:pPr>
        <w:ind w:right="29" w:firstLine="1400"/>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pStyle w:val="773"/>
        <w:rPr>
          <w:lang w:eastAsia="zh-CN"/>
        </w:rPr>
      </w:pPr>
      <w:r>
        <w:rPr>
          <w:lang w:eastAsia="zh-CN"/>
        </w:rPr>
      </w:r>
      <w:r/>
    </w:p>
    <w:p>
      <w:pPr>
        <w:ind w:right="29" w:firstLine="206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w:t>
      </w:r>
      <w:r>
        <w:rPr>
          <w:rFonts w:hint="eastAsia" w:ascii="仿宋" w:hAnsi="仿宋" w:eastAsia="仿宋" w:cs="仿宋"/>
          <w:color w:val="000000"/>
          <w:sz w:val="28"/>
          <w:szCs w:val="28"/>
          <w:lang w:eastAsia="zh-CN"/>
        </w:rPr>
        <w:t xml:space="preserve">电子签</w:t>
      </w:r>
      <w:r>
        <w:rPr>
          <w:rFonts w:ascii="仿宋" w:hAnsi="仿宋" w:eastAsia="仿宋" w:cs="仿宋"/>
          <w:color w:val="000000"/>
          <w:sz w:val="28"/>
          <w:szCs w:val="28"/>
          <w:lang w:eastAsia="zh-CN"/>
        </w:rPr>
        <w:t xml:space="preserve">章）：</w:t>
      </w:r>
      <w:r/>
    </w:p>
    <w:p>
      <w:pPr>
        <w:ind w:right="29"/>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法定代表人(负责人)或授权代表（签字或</w:t>
      </w:r>
      <w:r>
        <w:rPr>
          <w:rFonts w:hint="eastAsia" w:ascii="仿宋" w:hAnsi="仿宋" w:eastAsia="仿宋" w:cs="仿宋"/>
          <w:color w:val="000000"/>
          <w:sz w:val="28"/>
          <w:szCs w:val="28"/>
          <w:lang w:eastAsia="zh-CN"/>
        </w:rPr>
        <w:t xml:space="preserve">签</w:t>
      </w:r>
      <w:r>
        <w:rPr>
          <w:rFonts w:ascii="仿宋" w:hAnsi="仿宋" w:eastAsia="仿宋" w:cs="仿宋"/>
          <w:color w:val="000000"/>
          <w:sz w:val="28"/>
          <w:szCs w:val="28"/>
          <w:lang w:eastAsia="zh-CN"/>
        </w:rPr>
        <w:t xml:space="preserve">章）：</w:t>
      </w:r>
      <w:r/>
    </w:p>
    <w:p>
      <w:pPr>
        <w:ind w:right="29"/>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rPr>
          <w:rFonts w:hint="eastAsia" w:ascii="仿宋" w:hAnsi="仿宋" w:eastAsia="仿宋" w:cs="仿宋"/>
          <w:color w:val="000000"/>
          <w:sz w:val="28"/>
          <w:szCs w:val="28"/>
          <w:lang w:eastAsia="zh-CN"/>
        </w:rPr>
        <w:t xml:space="preserve">年月日</w:t>
      </w:r>
      <w:r/>
    </w:p>
    <w:p>
      <w:pPr>
        <w:pStyle w:val="773"/>
        <w:rPr>
          <w:rFonts w:ascii="仿宋" w:hAnsi="仿宋" w:eastAsia="仿宋" w:cs="仿宋"/>
          <w:color w:val="000000"/>
          <w:sz w:val="28"/>
          <w:szCs w:val="28"/>
          <w:lang w:eastAsia="zh-CN"/>
        </w:rPr>
      </w:pPr>
      <w:r>
        <w:rPr>
          <w:rFonts w:ascii="仿宋" w:hAnsi="仿宋" w:eastAsia="仿宋" w:cs="仿宋"/>
          <w:color w:val="000000"/>
          <w:sz w:val="28"/>
          <w:szCs w:val="28"/>
          <w:lang w:eastAsia="zh-CN"/>
        </w:rPr>
      </w:r>
      <w:r/>
    </w:p>
    <w:p>
      <w:pPr>
        <w:rPr>
          <w:rFonts w:ascii="仿宋" w:hAnsi="仿宋" w:eastAsia="仿宋" w:cs="仿宋"/>
          <w:b/>
          <w:color w:val="000000"/>
          <w:sz w:val="30"/>
          <w:szCs w:val="30"/>
          <w:lang w:eastAsia="zh-CN"/>
        </w:rPr>
      </w:pPr>
      <w:r>
        <w:rPr>
          <w:rFonts w:ascii="仿宋" w:hAnsi="仿宋" w:eastAsia="仿宋" w:cs="仿宋"/>
          <w:b/>
          <w:color w:val="000000"/>
          <w:sz w:val="30"/>
          <w:szCs w:val="30"/>
          <w:lang w:eastAsia="zh-CN"/>
        </w:rPr>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4</w:t>
      </w:r>
      <w:r>
        <w:rPr>
          <w:rFonts w:ascii="仿宋" w:hAnsi="仿宋" w:eastAsia="仿宋" w:cs="仿宋"/>
          <w:b/>
          <w:color w:val="000000"/>
          <w:sz w:val="30"/>
          <w:szCs w:val="30"/>
          <w:lang w:eastAsia="zh-CN"/>
        </w:rPr>
        <w:t xml:space="preserve">、偏离表</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（首次报价）</w:t>
      </w:r>
      <w:r/>
    </w:p>
    <w:p>
      <w:pPr>
        <w:spacing w:before="220" w:after="0" w:line="519" w:lineRule="atLeast"/>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JSZC-320302-JXGC-C2025-0009</w:t>
      </w:r>
      <w:r/>
    </w:p>
    <w:tbl>
      <w:tblPr>
        <w:tblStyle w:val="767"/>
        <w:tblW w:w="9723" w:type="dxa"/>
        <w:tblInd w:w="-82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064"/>
        <w:gridCol w:w="3082"/>
        <w:gridCol w:w="1813"/>
        <w:gridCol w:w="1596"/>
        <w:gridCol w:w="1241"/>
      </w:tblGrid>
      <w:tr>
        <w:trPr>
          <w:trHeight w:val="4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偏离内容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center"/>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竞争性磋商文件（含竞争性磋商文件的澄清或者修改）的要求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center"/>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首次响应文件中的内容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（正/负/无）偏离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eastAsia="宋体"/>
                <w:sz w:val="28"/>
                <w:szCs w:val="28"/>
                <w:lang w:eastAsia="zh-CN"/>
              </w:rPr>
            </w:r>
            <w:r/>
          </w:p>
        </w:tc>
      </w:tr>
    </w:tbl>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u w:val="single"/>
          <w:lang w:eastAsia="zh-CN"/>
        </w:rPr>
        <w:t xml:space="preserve">注：供应商的首次响应文件中的内容与竞争性磋商文件（含竞争性磋商文件的澄清或者修改，下同）的要求不同时，逐条列在偏离表中，否则将认为供应商接受竞争性磋商文件的要求。</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right="29" w:firstLine="224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w:t>
      </w:r>
      <w:r>
        <w:rPr>
          <w:rFonts w:hint="eastAsia" w:ascii="仿宋" w:hAnsi="仿宋" w:eastAsia="仿宋" w:cs="仿宋"/>
          <w:color w:val="000000"/>
          <w:sz w:val="28"/>
          <w:szCs w:val="28"/>
          <w:lang w:eastAsia="zh-CN"/>
        </w:rPr>
        <w:t xml:space="preserve">电子签章</w:t>
      </w:r>
      <w:r>
        <w:rPr>
          <w:rFonts w:ascii="仿宋" w:hAnsi="仿宋" w:eastAsia="仿宋" w:cs="仿宋"/>
          <w:color w:val="000000"/>
          <w:sz w:val="28"/>
          <w:szCs w:val="28"/>
          <w:lang w:eastAsia="zh-CN"/>
        </w:rPr>
        <w:t xml:space="preserve">）：</w:t>
      </w:r>
      <w:r/>
    </w:p>
    <w:p>
      <w:pPr>
        <w:ind w:right="29"/>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法定代表人(负责人)或授权代表（签字或盖章）：</w:t>
      </w:r>
      <w:r/>
    </w:p>
    <w:p>
      <w:pPr>
        <w:ind w:right="29" w:firstLine="2240"/>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rPr>
          <w:rFonts w:hint="eastAsia" w:ascii="仿宋" w:hAnsi="仿宋" w:eastAsia="仿宋" w:cs="仿宋"/>
          <w:color w:val="000000"/>
          <w:sz w:val="28"/>
          <w:szCs w:val="28"/>
          <w:lang w:eastAsia="zh-CN"/>
        </w:rPr>
        <w:t xml:space="preserve">年月日</w:t>
      </w:r>
      <w:r/>
    </w:p>
    <w:p>
      <w:pPr>
        <w:pStyle w:val="747"/>
        <w:rPr>
          <w:lang w:eastAsia="zh-CN"/>
        </w:rPr>
      </w:pPr>
      <w:r>
        <w:rPr>
          <w:lang w:eastAsia="zh-CN"/>
        </w:rPr>
      </w:r>
      <w:r/>
    </w:p>
    <w:p>
      <w:pPr>
        <w:jc w:val="both"/>
        <w:spacing w:before="220" w:after="0" w:line="250"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r>
      <w:r/>
    </w:p>
    <w:p>
      <w:pPr>
        <w:pStyle w:val="747"/>
        <w:rPr>
          <w:lang w:eastAsia="zh-CN"/>
        </w:rPr>
      </w:pPr>
      <w:r>
        <w:rPr>
          <w:lang w:eastAsia="zh-CN"/>
        </w:rPr>
      </w:r>
      <w:r/>
    </w:p>
    <w:p>
      <w:pPr>
        <w:pStyle w:val="747"/>
        <w:rPr>
          <w:lang w:eastAsia="zh-CN"/>
        </w:rPr>
      </w:pPr>
      <w:r>
        <w:rPr>
          <w:lang w:eastAsia="zh-CN"/>
        </w:rPr>
      </w:r>
      <w:r/>
    </w:p>
    <w:p>
      <w:pPr>
        <w:pStyle w:val="747"/>
        <w:rPr>
          <w:lang w:eastAsia="zh-CN"/>
        </w:rPr>
      </w:pPr>
      <w:r>
        <w:rPr>
          <w:lang w:eastAsia="zh-CN"/>
        </w:rPr>
      </w:r>
      <w:r/>
    </w:p>
    <w:p>
      <w:pPr>
        <w:jc w:val="center"/>
        <w:spacing w:before="220" w:line="360" w:lineRule="atLeast"/>
        <w:rPr>
          <w:rFonts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5、拟签订的合同文本</w:t>
      </w:r>
      <w:r/>
    </w:p>
    <w:p>
      <w:pPr>
        <w:spacing w:line="308" w:lineRule="auto"/>
        <w:rPr>
          <w:rFonts w:ascii="Arial" w:hAnsi="Arial" w:eastAsia="Arial" w:cs="Arial"/>
          <w:color w:val="000000"/>
          <w:sz w:val="21"/>
          <w:szCs w:val="21"/>
          <w:lang w:eastAsia="zh-CN"/>
        </w:rPr>
      </w:pPr>
      <w:r>
        <w:rPr>
          <w:rFonts w:ascii="Arial" w:hAnsi="Arial" w:eastAsia="Arial" w:cs="Arial"/>
          <w:color w:val="000000"/>
          <w:sz w:val="21"/>
          <w:szCs w:val="21"/>
          <w:lang w:eastAsia="zh-CN"/>
        </w:rPr>
      </w:r>
      <w:r/>
    </w:p>
    <w:p>
      <w:pPr>
        <w:spacing w:line="308" w:lineRule="auto"/>
        <w:rPr>
          <w:rFonts w:ascii="Arial" w:hAnsi="Arial" w:eastAsia="Arial" w:cs="Arial"/>
          <w:color w:val="000000"/>
          <w:sz w:val="21"/>
          <w:szCs w:val="21"/>
          <w:lang w:eastAsia="zh-CN"/>
        </w:rPr>
      </w:pPr>
      <w:r>
        <w:rPr>
          <w:rFonts w:ascii="Arial" w:hAnsi="Arial" w:eastAsia="Arial" w:cs="Arial"/>
          <w:color w:val="000000"/>
          <w:sz w:val="21"/>
          <w:szCs w:val="21"/>
          <w:lang w:eastAsia="zh-CN"/>
        </w:rPr>
      </w:r>
      <w:r/>
    </w:p>
    <w:p>
      <w:pPr>
        <w:spacing w:line="308" w:lineRule="auto"/>
        <w:rPr>
          <w:rFonts w:ascii="Arial" w:hAnsi="Arial" w:eastAsia="Arial" w:cs="Arial"/>
          <w:color w:val="000000"/>
          <w:sz w:val="21"/>
          <w:szCs w:val="21"/>
          <w:lang w:eastAsia="zh-CN"/>
        </w:rPr>
      </w:pPr>
      <w:r>
        <w:rPr>
          <w:rFonts w:ascii="Arial" w:hAnsi="Arial" w:eastAsia="Arial" w:cs="Arial"/>
          <w:color w:val="000000"/>
          <w:sz w:val="21"/>
          <w:szCs w:val="21"/>
          <w:lang w:eastAsia="zh-CN"/>
        </w:rPr>
      </w:r>
      <w:r/>
    </w:p>
    <w:p>
      <w:pPr>
        <w:jc w:val="center"/>
        <w:widowControl w:val="off"/>
        <w:rPr>
          <w:rFonts w:ascii="Times New Roman" w:hAnsi="Times New Roman" w:eastAsia="华文中宋" w:cs="Times New Roman"/>
          <w:b/>
          <w:sz w:val="72"/>
          <w:szCs w:val="52"/>
          <w:lang w:eastAsia="zh-CN"/>
        </w:rPr>
      </w:pPr>
      <w:r>
        <w:rPr>
          <w:rFonts w:ascii="Times New Roman" w:hAnsi="Times New Roman" w:eastAsia="华文中宋" w:cs="Times New Roman"/>
          <w:b/>
          <w:sz w:val="72"/>
          <w:szCs w:val="52"/>
          <w:lang w:eastAsia="zh-CN"/>
        </w:rPr>
        <w:t xml:space="preserve">建设工程施工合同</w:t>
      </w:r>
      <w:r/>
    </w:p>
    <w:p>
      <w:pPr>
        <w:jc w:val="center"/>
        <w:widowControl w:val="off"/>
        <w:rPr>
          <w:rFonts w:ascii="Times New Roman" w:hAnsi="Times New Roman" w:eastAsia="华文中宋" w:cs="Times New Roman"/>
          <w:b/>
          <w:sz w:val="52"/>
          <w:szCs w:val="52"/>
          <w:lang w:eastAsia="zh-CN"/>
        </w:rPr>
      </w:pPr>
      <w:r>
        <w:rPr>
          <w:rFonts w:ascii="Times New Roman" w:hAnsi="Times New Roman" w:eastAsia="华文中宋" w:cs="Times New Roman"/>
          <w:b/>
          <w:sz w:val="52"/>
          <w:szCs w:val="52"/>
          <w:lang w:eastAsia="zh-CN"/>
        </w:rPr>
        <w:t xml:space="preserve">（示范文本）</w:t>
      </w:r>
      <w:r/>
    </w:p>
    <w:p>
      <w:pPr>
        <w:jc w:val="center"/>
        <w:widowControl w:val="off"/>
        <w:rPr>
          <w:rFonts w:ascii="Times New Roman" w:hAnsi="Times New Roman" w:eastAsia="方正仿宋_GB2312" w:cs="Times New Roman"/>
          <w:bCs/>
          <w:sz w:val="32"/>
          <w:szCs w:val="32"/>
          <w:lang w:eastAsia="zh-CN"/>
        </w:rPr>
      </w:pPr>
      <w:r>
        <w:rPr>
          <w:rFonts w:ascii="Times New Roman" w:hAnsi="Times New Roman" w:eastAsia="方正仿宋_GB2312" w:cs="Times New Roman"/>
          <w:bCs/>
          <w:sz w:val="32"/>
          <w:szCs w:val="32"/>
          <w:lang w:eastAsia="zh-CN"/>
        </w:rPr>
        <w:t xml:space="preserve">（GF—2017—</w:t>
      </w:r>
      <w:r>
        <w:rPr>
          <w:rFonts w:hint="eastAsia" w:ascii="Times New Roman" w:hAnsi="Times New Roman" w:eastAsia="方正仿宋_GB2312" w:cs="Times New Roman"/>
          <w:bCs/>
          <w:sz w:val="32"/>
          <w:szCs w:val="32"/>
          <w:lang w:eastAsia="zh-CN"/>
        </w:rPr>
        <w:t xml:space="preserve">0201）</w:t>
      </w:r>
      <w:r/>
    </w:p>
    <w:p>
      <w:pPr>
        <w:jc w:val="center"/>
        <w:widowControl w:val="off"/>
        <w:rPr>
          <w:rFonts w:ascii="Times New Roman" w:hAnsi="Times New Roman" w:eastAsia="华文中宋" w:cs="Times New Roman"/>
          <w:b/>
          <w:sz w:val="52"/>
          <w:szCs w:val="52"/>
          <w:lang w:eastAsia="zh-CN"/>
        </w:rPr>
      </w:pPr>
      <w:r>
        <w:rPr>
          <w:rFonts w:ascii="Times New Roman" w:hAnsi="Times New Roman" w:eastAsia="华文中宋" w:cs="Times New Roman"/>
          <w:b/>
          <w:sz w:val="52"/>
          <w:szCs w:val="52"/>
          <w:lang w:eastAsia="zh-CN"/>
        </w:rPr>
      </w:r>
      <w:r/>
    </w:p>
    <w:p>
      <w:pPr>
        <w:jc w:val="center"/>
        <w:widowControl w:val="off"/>
        <w:rPr>
          <w:rFonts w:ascii="Times New Roman" w:hAnsi="Times New Roman" w:eastAsia="黑体" w:cs="Times New Roman"/>
          <w:b/>
          <w:sz w:val="72"/>
          <w:szCs w:val="72"/>
          <w:lang w:eastAsia="zh-CN"/>
        </w:rPr>
      </w:pPr>
      <w:r>
        <w:rPr>
          <w:rFonts w:ascii="Times New Roman" w:hAnsi="Times New Roman" w:eastAsia="黑体" w:cs="Times New Roman"/>
          <w:b/>
          <w:sz w:val="72"/>
          <w:szCs w:val="72"/>
          <w:lang w:eastAsia="zh-CN"/>
        </w:rPr>
      </w:r>
      <w:r/>
    </w:p>
    <w:p>
      <w:pPr>
        <w:jc w:val="center"/>
        <w:widowControl w:val="off"/>
        <w:rPr>
          <w:rFonts w:ascii="Times New Roman" w:hAnsi="Times New Roman" w:eastAsia="楷体_GB2312" w:cs="Times New Roman"/>
          <w:b/>
          <w:sz w:val="72"/>
          <w:szCs w:val="72"/>
          <w:lang w:eastAsia="zh-CN"/>
        </w:rPr>
      </w:pPr>
      <w:r>
        <w:rPr>
          <w:rFonts w:ascii="Times New Roman" w:hAnsi="Times New Roman" w:eastAsia="楷体_GB2312" w:cs="Times New Roman"/>
          <w:b/>
          <w:sz w:val="72"/>
          <w:szCs w:val="72"/>
          <w:lang w:eastAsia="zh-CN"/>
        </w:rPr>
      </w:r>
      <w:r/>
    </w:p>
    <w:p>
      <w:pPr>
        <w:jc w:val="center"/>
        <w:widowControl w:val="off"/>
        <w:rPr>
          <w:rFonts w:ascii="Times New Roman" w:hAnsi="Times New Roman" w:eastAsia="黑体" w:cs="Times New Roman"/>
          <w:b/>
          <w:sz w:val="52"/>
          <w:szCs w:val="52"/>
          <w:lang w:eastAsia="zh-CN"/>
        </w:rPr>
      </w:pPr>
      <w:r>
        <w:rPr>
          <w:rFonts w:ascii="Times New Roman" w:hAnsi="Times New Roman" w:eastAsia="黑体" w:cs="Times New Roman"/>
          <w:b/>
          <w:sz w:val="52"/>
          <w:szCs w:val="52"/>
          <w:lang w:eastAsia="zh-CN"/>
        </w:rPr>
      </w:r>
      <w:r/>
    </w:p>
    <w:p>
      <w:pPr>
        <w:jc w:val="both"/>
        <w:widowControl w:val="off"/>
        <w:rPr>
          <w:rFonts w:ascii="Times New Roman" w:hAnsi="Times New Roman" w:eastAsia="宋体" w:cs="Times New Roman"/>
          <w:b/>
          <w:sz w:val="28"/>
          <w:szCs w:val="28"/>
          <w:lang w:eastAsia="zh-CN"/>
        </w:rPr>
      </w:pPr>
      <w:r>
        <w:rPr>
          <w:rFonts w:ascii="Times New Roman" w:hAnsi="Times New Roman" w:eastAsia="宋体" w:cs="Times New Roman"/>
          <w:b/>
          <w:sz w:val="28"/>
          <w:szCs w:val="28"/>
          <w:lang w:eastAsia="zh-CN"/>
        </w:rPr>
      </w:r>
      <w:r/>
    </w:p>
    <w:p>
      <w:pPr>
        <w:jc w:val="both"/>
        <w:widowControl w:val="off"/>
        <w:rPr>
          <w:rFonts w:ascii="Times New Roman" w:hAnsi="Times New Roman" w:eastAsia="宋体" w:cs="Times New Roman"/>
          <w:b/>
          <w:sz w:val="28"/>
          <w:szCs w:val="28"/>
          <w:lang w:eastAsia="zh-CN"/>
        </w:rPr>
      </w:pPr>
      <w:r>
        <w:rPr>
          <w:rFonts w:ascii="Times New Roman" w:hAnsi="Times New Roman" w:eastAsia="宋体" w:cs="Times New Roman"/>
          <w:b/>
          <w:sz w:val="28"/>
          <w:szCs w:val="28"/>
          <w:lang w:eastAsia="zh-CN"/>
        </w:rPr>
      </w:r>
      <w:r/>
    </w:p>
    <w:p>
      <w:pPr>
        <w:jc w:val="both"/>
        <w:widowControl w:val="off"/>
        <w:rPr>
          <w:rFonts w:ascii="Times New Roman" w:hAnsi="Times New Roman" w:eastAsia="宋体" w:cs="Times New Roman"/>
          <w:b/>
          <w:sz w:val="28"/>
          <w:szCs w:val="28"/>
          <w:lang w:eastAsia="zh-CN"/>
        </w:rPr>
      </w:pPr>
      <w:r>
        <w:rPr>
          <w:rFonts w:ascii="Times New Roman" w:hAnsi="Times New Roman" w:eastAsia="宋体" w:cs="Times New Roman"/>
          <w:b/>
          <w:sz w:val="28"/>
          <w:szCs w:val="28"/>
          <w:lang w:eastAsia="zh-CN"/>
        </w:rPr>
      </w:r>
      <w:r/>
    </w:p>
    <w:p>
      <w:pPr>
        <w:pStyle w:val="747"/>
        <w:rPr>
          <w:rFonts w:ascii="宋体" w:hAnsi="宋体" w:cs="宋体"/>
          <w:color w:val="000000"/>
          <w:sz w:val="24"/>
          <w:lang w:eastAsia="zh-CN"/>
        </w:rPr>
      </w:pPr>
      <w:r>
        <w:rPr>
          <w:rFonts w:ascii="Arial" w:hAnsi="Arial" w:eastAsia="黑体" w:cs="Arial"/>
          <w:b/>
          <w:bCs/>
          <w:color w:val="000000"/>
          <w:sz w:val="21"/>
          <w:szCs w:val="32"/>
          <w:highlight w:val="white"/>
          <w:lang w:eastAsia="zh-CN"/>
        </w:rPr>
        <w:br w:type="page" w:clear="all"/>
      </w:r>
      <w:r/>
    </w:p>
    <w:p>
      <w:pPr>
        <w:jc w:val="center"/>
        <w:keepLines/>
        <w:keepNext/>
        <w:spacing w:line="360" w:lineRule="auto"/>
        <w:rPr>
          <w:rFonts w:ascii="仿宋" w:hAnsi="仿宋" w:eastAsia="仿宋" w:cs="仿宋"/>
          <w:bCs/>
          <w:color w:val="000000"/>
          <w:sz w:val="32"/>
          <w:szCs w:val="44"/>
          <w:lang w:eastAsia="zh-CN"/>
        </w:rPr>
        <w:outlineLvl w:val="2"/>
      </w:pPr>
      <w:r/>
      <w:bookmarkStart w:id="1" w:name="_Toc498006744"/>
      <w:r/>
      <w:bookmarkStart w:id="2" w:name="_Toc5364"/>
      <w:r>
        <w:rPr>
          <w:rFonts w:hint="eastAsia" w:ascii="仿宋" w:hAnsi="仿宋" w:eastAsia="仿宋" w:cs="仿宋"/>
          <w:b/>
          <w:bCs/>
          <w:color w:val="000000"/>
          <w:sz w:val="32"/>
          <w:szCs w:val="44"/>
          <w:lang w:eastAsia="zh-CN"/>
        </w:rPr>
        <w:t xml:space="preserve">第一部分合同协议书</w:t>
      </w:r>
      <w:bookmarkEnd w:id="1"/>
      <w:r/>
      <w:bookmarkEnd w:id="2"/>
      <w:r/>
      <w:r/>
    </w:p>
    <w:p>
      <w:pPr>
        <w:spacing w:after="0" w:line="360" w:lineRule="auto"/>
        <w:rPr>
          <w:rFonts w:ascii="仿宋" w:hAnsi="仿宋" w:eastAsia="仿宋" w:cs="仿宋"/>
          <w:b/>
          <w:color w:val="000000"/>
          <w:sz w:val="21"/>
          <w:szCs w:val="30"/>
          <w:u w:val="single"/>
          <w:lang w:eastAsia="zh-CN"/>
        </w:rPr>
      </w:pPr>
      <w:r>
        <w:rPr>
          <w:rFonts w:hint="eastAsia" w:ascii="仿宋" w:hAnsi="仿宋" w:eastAsia="仿宋" w:cs="仿宋"/>
          <w:b/>
          <w:color w:val="000000"/>
          <w:sz w:val="21"/>
          <w:szCs w:val="30"/>
          <w:lang w:eastAsia="zh-CN"/>
        </w:rPr>
        <w:t xml:space="preserve">发包人（全称）：</w:t>
      </w:r>
      <w:r>
        <w:rPr>
          <w:rFonts w:hint="eastAsia" w:ascii="仿宋" w:hAnsi="仿宋" w:eastAsia="仿宋" w:cs="仿宋"/>
          <w:b/>
          <w:color w:val="000000"/>
          <w:sz w:val="21"/>
          <w:szCs w:val="30"/>
          <w:u w:val="single"/>
          <w:lang w:eastAsia="zh-CN"/>
        </w:rPr>
        <w:t xml:space="preserve">徐州市鼓楼区城市管理局</w:t>
      </w:r>
      <w:r/>
    </w:p>
    <w:p>
      <w:pPr>
        <w:spacing w:after="0" w:line="360" w:lineRule="auto"/>
        <w:rPr>
          <w:rFonts w:ascii="仿宋" w:hAnsi="仿宋" w:eastAsia="仿宋" w:cs="仿宋"/>
          <w:b/>
          <w:color w:val="000000"/>
          <w:sz w:val="21"/>
          <w:szCs w:val="30"/>
          <w:u w:val="single"/>
          <w:lang w:eastAsia="zh-CN"/>
        </w:rPr>
      </w:pPr>
      <w:r>
        <w:rPr>
          <w:rFonts w:hint="eastAsia" w:ascii="仿宋" w:hAnsi="仿宋" w:eastAsia="仿宋" w:cs="仿宋"/>
          <w:b/>
          <w:color w:val="000000"/>
          <w:sz w:val="21"/>
          <w:szCs w:val="30"/>
          <w:lang w:eastAsia="zh-CN"/>
        </w:rPr>
        <w:t xml:space="preserve">承包人（全称）：</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根据《中华人民共和国民法典》、《中华人民共和国建筑法》、《中华人民共和国采购法》及有关法律规定，遵循平等、自愿、公平和诚实信用的原则，双方就</w:t>
      </w:r>
      <w:r>
        <w:rPr>
          <w:rFonts w:hint="eastAsia" w:ascii="仿宋" w:hAnsi="仿宋" w:eastAsia="仿宋" w:cs="仿宋"/>
          <w:color w:val="000000"/>
          <w:sz w:val="21"/>
          <w:szCs w:val="21"/>
          <w:u w:val="single"/>
          <w:lang w:eastAsia="zh-CN"/>
        </w:rPr>
        <w:t xml:space="preserve">2026年度数字化维修项目</w:t>
      </w:r>
      <w:r>
        <w:rPr>
          <w:rFonts w:hint="eastAsia" w:ascii="仿宋" w:hAnsi="仿宋" w:eastAsia="仿宋" w:cs="仿宋"/>
          <w:color w:val="000000"/>
          <w:sz w:val="21"/>
          <w:szCs w:val="30"/>
          <w:lang w:eastAsia="zh-CN"/>
        </w:rPr>
        <w:t xml:space="preserve">施工及有关事项协商一致，共同达成如下协议：</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一、工程概况</w:t>
      </w:r>
      <w:r/>
    </w:p>
    <w:p>
      <w:pPr>
        <w:ind w:firstLine="411"/>
        <w:spacing w:after="0" w:line="360" w:lineRule="auto"/>
        <w:rPr>
          <w:rFonts w:ascii="仿宋" w:hAnsi="仿宋" w:eastAsia="仿宋" w:cs="仿宋"/>
          <w:color w:val="000000"/>
          <w:sz w:val="21"/>
          <w:szCs w:val="30"/>
          <w:u w:val="single"/>
          <w:lang w:eastAsia="zh-CN"/>
        </w:rPr>
      </w:pPr>
      <w:r>
        <w:rPr>
          <w:rFonts w:hint="eastAsia" w:ascii="仿宋" w:hAnsi="仿宋" w:eastAsia="仿宋" w:cs="仿宋"/>
          <w:bCs/>
          <w:color w:val="000000"/>
          <w:sz w:val="21"/>
          <w:szCs w:val="30"/>
          <w:lang w:eastAsia="zh-CN"/>
        </w:rPr>
        <w:t xml:space="preserve">1.工程名称</w:t>
      </w:r>
      <w:r>
        <w:rPr>
          <w:rFonts w:hint="eastAsia" w:ascii="仿宋" w:hAnsi="仿宋" w:eastAsia="仿宋" w:cs="仿宋"/>
          <w:color w:val="000000"/>
          <w:sz w:val="21"/>
          <w:szCs w:val="30"/>
          <w:lang w:eastAsia="zh-CN"/>
        </w:rPr>
        <w:t xml:space="preserve">：</w:t>
      </w:r>
      <w:r>
        <w:rPr>
          <w:rFonts w:hint="eastAsia" w:ascii="仿宋" w:hAnsi="仿宋" w:eastAsia="仿宋" w:cs="仿宋"/>
          <w:b/>
          <w:bCs/>
          <w:color w:val="000000"/>
          <w:sz w:val="21"/>
          <w:szCs w:val="21"/>
          <w:u w:val="single"/>
          <w:lang w:eastAsia="zh-CN"/>
        </w:rPr>
        <w:t xml:space="preserve">2026年度数字化维修项目</w:t>
      </w:r>
      <w:r/>
    </w:p>
    <w:p>
      <w:pPr>
        <w:ind w:firstLine="411"/>
        <w:spacing w:after="0" w:line="360" w:lineRule="auto"/>
        <w:rPr>
          <w:rFonts w:ascii="仿宋" w:hAnsi="仿宋" w:eastAsia="仿宋" w:cs="仿宋"/>
          <w:color w:val="000000"/>
          <w:sz w:val="21"/>
          <w:szCs w:val="21"/>
          <w:u w:val="single"/>
          <w:lang w:eastAsia="zh-CN"/>
        </w:rPr>
      </w:pPr>
      <w:r>
        <w:rPr>
          <w:rFonts w:hint="eastAsia" w:ascii="仿宋" w:hAnsi="仿宋" w:eastAsia="仿宋" w:cs="仿宋"/>
          <w:bCs/>
          <w:color w:val="000000"/>
          <w:sz w:val="21"/>
          <w:szCs w:val="30"/>
          <w:lang w:eastAsia="zh-CN"/>
        </w:rPr>
        <w:t xml:space="preserve">2.工程地点：</w:t>
      </w:r>
      <w:r>
        <w:rPr>
          <w:rFonts w:hint="eastAsia" w:ascii="仿宋" w:hAnsi="仿宋" w:eastAsia="仿宋" w:cs="仿宋"/>
          <w:b/>
          <w:bCs/>
          <w:color w:val="000000"/>
          <w:sz w:val="21"/>
          <w:szCs w:val="21"/>
          <w:u w:val="single"/>
          <w:lang w:eastAsia="zh-CN"/>
        </w:rPr>
        <w:t xml:space="preserve">徐州市鼓楼区城市管理局</w:t>
      </w:r>
      <w:r/>
    </w:p>
    <w:p>
      <w:pPr>
        <w:ind w:firstLine="411"/>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3.工程立项批准文号：</w:t>
      </w:r>
      <w:r>
        <w:rPr>
          <w:rFonts w:hint="eastAsia" w:ascii="仿宋" w:hAnsi="仿宋" w:eastAsia="仿宋" w:cs="仿宋"/>
          <w:color w:val="000000"/>
          <w:sz w:val="21"/>
          <w:szCs w:val="21"/>
          <w:u w:val="single"/>
          <w:lang w:eastAsia="zh-CN"/>
        </w:rPr>
        <w:t xml:space="preserve">/</w:t>
      </w:r>
      <w:r>
        <w:rPr>
          <w:rFonts w:hint="eastAsia" w:ascii="仿宋" w:hAnsi="仿宋" w:eastAsia="仿宋" w:cs="仿宋"/>
          <w:color w:val="000000"/>
          <w:sz w:val="21"/>
          <w:szCs w:val="21"/>
          <w:lang w:eastAsia="zh-CN"/>
        </w:rPr>
        <w:t xml:space="preserve">。</w:t>
      </w:r>
      <w:r/>
    </w:p>
    <w:p>
      <w:pPr>
        <w:ind w:firstLine="411"/>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4.资金来源：</w:t>
      </w:r>
      <w:r>
        <w:rPr>
          <w:rFonts w:hint="eastAsia" w:ascii="仿宋" w:hAnsi="仿宋" w:eastAsia="仿宋" w:cs="仿宋"/>
          <w:b/>
          <w:bCs/>
          <w:color w:val="000000"/>
          <w:sz w:val="21"/>
          <w:szCs w:val="30"/>
          <w:u w:val="single"/>
          <w:lang w:eastAsia="zh-CN"/>
        </w:rPr>
        <w:t xml:space="preserve">财政资金</w:t>
      </w:r>
      <w:r>
        <w:rPr>
          <w:rFonts w:hint="eastAsia" w:ascii="仿宋" w:hAnsi="仿宋" w:eastAsia="仿宋" w:cs="仿宋"/>
          <w:bCs/>
          <w:color w:val="000000"/>
          <w:sz w:val="21"/>
          <w:szCs w:val="30"/>
          <w:lang w:eastAsia="zh-CN"/>
        </w:rPr>
        <w:t xml:space="preserve">。</w:t>
      </w:r>
      <w:r/>
    </w:p>
    <w:p>
      <w:pPr>
        <w:ind w:firstLine="420"/>
        <w:spacing w:after="0" w:line="360" w:lineRule="auto"/>
        <w:rPr>
          <w:rFonts w:ascii="仿宋" w:hAnsi="仿宋" w:eastAsia="仿宋" w:cs="仿宋"/>
          <w:b/>
          <w:color w:val="000000"/>
          <w:sz w:val="21"/>
          <w:szCs w:val="30"/>
          <w:u w:val="single"/>
          <w:lang w:eastAsia="zh-CN"/>
        </w:rPr>
      </w:pPr>
      <w:r>
        <w:rPr>
          <w:rFonts w:hint="eastAsia" w:ascii="仿宋" w:hAnsi="仿宋" w:eastAsia="仿宋" w:cs="仿宋"/>
          <w:bCs/>
          <w:color w:val="000000"/>
          <w:sz w:val="21"/>
          <w:szCs w:val="30"/>
          <w:lang w:eastAsia="zh-CN"/>
        </w:rPr>
        <w:t xml:space="preserve">5.工程内容：</w:t>
      </w:r>
      <w:r>
        <w:rPr>
          <w:rFonts w:hint="eastAsia" w:ascii="仿宋" w:hAnsi="仿宋" w:eastAsia="仿宋" w:cs="仿宋"/>
          <w:b/>
          <w:color w:val="000000"/>
          <w:sz w:val="21"/>
          <w:szCs w:val="30"/>
          <w:u w:val="single"/>
          <w:lang w:eastAsia="zh-CN"/>
        </w:rPr>
        <w:t xml:space="preserve">2026年度数字化维修项目，实施范围包括数字化派遣工单、“12345”热线工单及修复通知单等涉及到区管道路范围内的道路路面、检查井井盖及道路设施破损维修更换等内容，具体内容详见工程量清单及相关工单所含全部内容。工程量按实结算（以数字化案件派遣单为准）。</w:t>
      </w:r>
      <w:r/>
    </w:p>
    <w:p>
      <w:pPr>
        <w:ind w:firstLine="411"/>
        <w:spacing w:after="0" w:line="360" w:lineRule="auto"/>
        <w:rPr>
          <w:rFonts w:ascii="仿宋" w:hAnsi="仿宋" w:eastAsia="仿宋" w:cs="仿宋"/>
          <w:b/>
          <w:color w:val="000000"/>
          <w:sz w:val="21"/>
          <w:szCs w:val="30"/>
          <w:u w:val="single"/>
          <w:lang w:eastAsia="zh-CN"/>
        </w:rPr>
      </w:pPr>
      <w:r>
        <w:rPr>
          <w:rFonts w:hint="eastAsia" w:ascii="仿宋" w:hAnsi="仿宋" w:eastAsia="仿宋" w:cs="仿宋"/>
          <w:bCs/>
          <w:color w:val="000000"/>
          <w:sz w:val="21"/>
          <w:szCs w:val="30"/>
          <w:lang w:eastAsia="zh-CN"/>
        </w:rPr>
        <w:t xml:space="preserve">6.工程承包范围：</w:t>
      </w:r>
      <w:r>
        <w:rPr>
          <w:rFonts w:hint="eastAsia" w:ascii="仿宋" w:hAnsi="仿宋" w:eastAsia="仿宋" w:cs="仿宋"/>
          <w:b/>
          <w:color w:val="000000"/>
          <w:sz w:val="21"/>
          <w:szCs w:val="30"/>
          <w:u w:val="single"/>
          <w:lang w:eastAsia="zh-CN"/>
        </w:rPr>
        <w:t xml:space="preserve">2026年度数字化维修项目，实施范围包括数字化派遣工单、“12345”热线工单及修复通知单等涉及到区管道路范围内的道路路面、检查井井盖及道路设施破损维修更换等内容，具体内容详见工程量清单及相关工单所含全部内容。工程量按实结算（以数字化案件派遣单为准）。</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二、合同工期</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计划开工日期：</w:t>
      </w:r>
      <w:r>
        <w:rPr>
          <w:rFonts w:hint="eastAsia" w:ascii="仿宋" w:hAnsi="仿宋" w:eastAsia="仿宋" w:cs="仿宋"/>
          <w:color w:val="000000"/>
          <w:sz w:val="21"/>
          <w:szCs w:val="21"/>
          <w:lang w:eastAsia="zh-CN"/>
        </w:rPr>
        <w:t xml:space="preserve">年月日</w:t>
      </w:r>
      <w:r>
        <w:rPr>
          <w:rFonts w:hint="eastAsia" w:ascii="仿宋" w:hAnsi="仿宋" w:eastAsia="仿宋" w:cs="仿宋"/>
          <w:color w:val="000000"/>
          <w:sz w:val="21"/>
          <w:szCs w:val="30"/>
          <w:lang w:eastAsia="zh-CN"/>
        </w:rPr>
        <w:t xml:space="preserve">。</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计划竣工日期：年月日。</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工期：</w:t>
      </w:r>
      <w:r>
        <w:rPr>
          <w:rFonts w:hint="eastAsia" w:ascii="仿宋" w:hAnsi="仿宋" w:eastAsia="仿宋" w:cs="仿宋"/>
          <w:color w:val="000000"/>
          <w:sz w:val="21"/>
          <w:szCs w:val="30"/>
          <w:u w:val="single"/>
          <w:lang w:eastAsia="zh-CN"/>
        </w:rPr>
        <w:t xml:space="preserve">1</w:t>
      </w:r>
      <w:r>
        <w:rPr>
          <w:rFonts w:hint="eastAsia" w:ascii="仿宋" w:hAnsi="仿宋" w:eastAsia="仿宋" w:cs="仿宋"/>
          <w:color w:val="000000"/>
          <w:sz w:val="21"/>
          <w:szCs w:val="30"/>
          <w:lang w:eastAsia="zh-CN"/>
        </w:rPr>
        <w:t xml:space="preserve">年。</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三、质量标准</w:t>
      </w:r>
      <w:r/>
    </w:p>
    <w:p>
      <w:pPr>
        <w:ind w:firstLine="459"/>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工程质量符合</w:t>
      </w:r>
      <w:r>
        <w:rPr>
          <w:rFonts w:hint="eastAsia" w:ascii="仿宋" w:hAnsi="仿宋" w:eastAsia="仿宋" w:cs="仿宋"/>
          <w:color w:val="000000"/>
          <w:sz w:val="21"/>
          <w:szCs w:val="30"/>
          <w:u w:val="single"/>
          <w:lang w:eastAsia="zh-CN"/>
        </w:rPr>
        <w:t xml:space="preserve"></w:t>
      </w:r>
      <w:r>
        <w:rPr>
          <w:rFonts w:hint="eastAsia" w:ascii="仿宋" w:hAnsi="仿宋" w:eastAsia="仿宋" w:cs="仿宋"/>
          <w:color w:val="000000"/>
          <w:sz w:val="21"/>
          <w:szCs w:val="30"/>
          <w:lang w:eastAsia="zh-CN"/>
        </w:rPr>
        <w:t xml:space="preserve">标准。</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四、签约合同价与合同价格形式</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1.签约合同价为：</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人民币（大写）(¥元)；</w:t>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30"/>
          <w:lang w:eastAsia="zh-CN"/>
        </w:rPr>
        <w:t xml:space="preserve">2.合同价格形式：</w:t>
      </w:r>
      <w:r>
        <w:rPr>
          <w:rFonts w:hint="eastAsia" w:ascii="仿宋" w:hAnsi="仿宋" w:eastAsia="仿宋" w:cs="仿宋"/>
          <w:color w:val="000000"/>
          <w:sz w:val="21"/>
          <w:szCs w:val="30"/>
          <w:u w:val="single"/>
          <w:lang w:eastAsia="zh-CN"/>
        </w:rPr>
        <w:t xml:space="preserve">固定单价合同</w:t>
      </w:r>
      <w:r>
        <w:rPr>
          <w:rFonts w:hint="eastAsia" w:ascii="仿宋" w:hAnsi="仿宋" w:eastAsia="仿宋" w:cs="仿宋"/>
          <w:color w:val="000000"/>
          <w:sz w:val="21"/>
          <w:szCs w:val="30"/>
          <w:lang w:eastAsia="zh-CN"/>
        </w:rPr>
        <w:t xml:space="preserve">。</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五、项目经理</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承包人项目经理：</w:t>
      </w:r>
      <w:r>
        <w:rPr>
          <w:rFonts w:hint="eastAsia" w:ascii="仿宋" w:hAnsi="仿宋" w:eastAsia="仿宋" w:cs="仿宋"/>
          <w:color w:val="000000"/>
          <w:sz w:val="21"/>
          <w:szCs w:val="30"/>
          <w:u w:val="single"/>
          <w:lang w:eastAsia="zh-CN"/>
        </w:rPr>
        <w:t xml:space="preserve"></w:t>
      </w:r>
      <w:r>
        <w:rPr>
          <w:rFonts w:hint="eastAsia" w:ascii="仿宋" w:hAnsi="仿宋" w:eastAsia="仿宋" w:cs="仿宋"/>
          <w:color w:val="000000"/>
          <w:sz w:val="21"/>
          <w:szCs w:val="30"/>
          <w:lang w:eastAsia="zh-CN"/>
        </w:rPr>
        <w:t xml:space="preserve">。</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六、合同文件构成</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本协议书与下列文件一起构成合同文件：</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（1）中标通知书（如有）；</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（2）投标函及其附录（如有）；</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（3）专用合同条款及其附件；</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（4）通用合同条款；</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（5）技术标准和要求；</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（6）图纸；</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（7）已标价工程量清单或预算书；</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（8）其他合同文件。</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在合同订立及履行过程中形成的与合同有关的文件均构成合同文件组成部分。</w:t>
      </w:r>
      <w:r/>
    </w:p>
    <w:p>
      <w:pPr>
        <w:ind w:firstLine="420"/>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七、承诺</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1.发包人承诺按照法律规定履行项目审批手续、筹集工程建设资金并按照合同约定的期限和方式支付合同价款。</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2.承包人承诺按照法律规定及合同约定组织完成工程施工，确保工程质量和安全，不进行转包及违法分包，并在缺陷责任期及保修期内承担相应的工程维修责任。</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3.发包人和承包人通过招投标形式签订合同的，双方理解并承诺不再就同一工程另行签订与合同实质性内容相背离的协议。</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八、词语含义</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本协议书中词语含义与第二部分通用合同条款中赋予的含义相同。</w:t>
      </w:r>
      <w:r/>
    </w:p>
    <w:p>
      <w:pPr>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九、签订时间</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本合同于年月日签订。</w:t>
      </w:r>
      <w:r/>
    </w:p>
    <w:p>
      <w:pPr>
        <w:spacing w:after="0" w:line="360" w:lineRule="auto"/>
        <w:rPr>
          <w:rFonts w:ascii="仿宋" w:hAnsi="仿宋" w:eastAsia="仿宋" w:cs="仿宋"/>
          <w:b/>
          <w:color w:val="000000"/>
          <w:sz w:val="21"/>
          <w:szCs w:val="32"/>
          <w:lang w:eastAsia="zh-CN"/>
        </w:rPr>
      </w:pPr>
      <w:r>
        <w:rPr>
          <w:rFonts w:hint="eastAsia" w:ascii="仿宋" w:hAnsi="仿宋" w:eastAsia="仿宋" w:cs="仿宋"/>
          <w:b/>
          <w:color w:val="000000"/>
          <w:sz w:val="21"/>
          <w:szCs w:val="32"/>
          <w:lang w:eastAsia="zh-CN"/>
        </w:rPr>
        <w:t xml:space="preserve">十、签订地点</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本合同在签订。</w:t>
      </w:r>
      <w:r/>
    </w:p>
    <w:p>
      <w:pPr>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十一、补充协议</w:t>
      </w:r>
      <w:r/>
    </w:p>
    <w:p>
      <w:pPr>
        <w:ind w:firstLine="420"/>
        <w:spacing w:after="0" w:line="360" w:lineRule="auto"/>
        <w:rPr>
          <w:rFonts w:ascii="仿宋" w:hAnsi="仿宋" w:eastAsia="仿宋" w:cs="仿宋"/>
          <w:b/>
          <w:bCs/>
          <w:color w:val="000000"/>
          <w:sz w:val="21"/>
          <w:szCs w:val="30"/>
          <w:lang w:eastAsia="zh-CN"/>
        </w:rPr>
      </w:pPr>
      <w:r>
        <w:rPr>
          <w:rFonts w:hint="eastAsia" w:ascii="仿宋" w:hAnsi="仿宋" w:eastAsia="仿宋" w:cs="仿宋"/>
          <w:bCs/>
          <w:color w:val="000000"/>
          <w:sz w:val="21"/>
          <w:szCs w:val="30"/>
          <w:lang w:eastAsia="zh-CN"/>
        </w:rPr>
        <w:t xml:space="preserve">合同未尽事宜，合同当事人另行签订补充协议，补充协议是合同的组成部分。</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十二、合同生效</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本合同自生效。</w:t>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十三、合同份数</w:t>
      </w:r>
      <w:r/>
    </w:p>
    <w:p>
      <w:pPr>
        <w:ind w:firstLine="420"/>
        <w:spacing w:after="0" w:line="360" w:lineRule="auto"/>
        <w:rPr>
          <w:rFonts w:ascii="仿宋" w:hAnsi="仿宋" w:eastAsia="仿宋" w:cs="仿宋"/>
          <w:bCs/>
          <w:color w:val="000000"/>
          <w:sz w:val="21"/>
          <w:szCs w:val="30"/>
          <w:lang w:eastAsia="zh-CN"/>
        </w:rPr>
      </w:pPr>
      <w:r>
        <w:rPr>
          <w:rFonts w:hint="eastAsia" w:ascii="仿宋" w:hAnsi="仿宋" w:eastAsia="仿宋" w:cs="仿宋"/>
          <w:bCs/>
          <w:color w:val="000000"/>
          <w:sz w:val="21"/>
          <w:szCs w:val="30"/>
          <w:lang w:eastAsia="zh-CN"/>
        </w:rPr>
        <w:t xml:space="preserve">本合同一式份，均具有同等法律效力，发包人执份，承包人执份。</w:t>
      </w:r>
      <w:r/>
    </w:p>
    <w:p>
      <w:pPr>
        <w:spacing w:after="0" w:line="360" w:lineRule="auto"/>
        <w:rPr>
          <w:rFonts w:ascii="仿宋" w:hAnsi="仿宋" w:eastAsia="仿宋" w:cs="仿宋"/>
          <w:color w:val="000000"/>
          <w:sz w:val="21"/>
          <w:szCs w:val="30"/>
          <w:lang w:eastAsia="zh-CN"/>
        </w:rPr>
      </w:pPr>
      <w:r>
        <w:rPr>
          <w:rFonts w:ascii="仿宋" w:hAnsi="仿宋" w:eastAsia="仿宋" w:cs="仿宋"/>
          <w:color w:val="000000"/>
          <w:sz w:val="21"/>
          <w:szCs w:val="30"/>
          <w:lang w:eastAsia="zh-CN"/>
        </w:rPr>
      </w:r>
      <w:r/>
    </w:p>
    <w:p>
      <w:pPr>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发包人：(公章)                     承包人：(公章)</w:t>
      </w:r>
      <w:r/>
    </w:p>
    <w:p>
      <w:pPr>
        <w:spacing w:after="0" w:line="360" w:lineRule="auto"/>
        <w:rPr>
          <w:rFonts w:ascii="仿宋" w:hAnsi="仿宋" w:eastAsia="仿宋" w:cs="仿宋"/>
          <w:color w:val="000000"/>
          <w:sz w:val="21"/>
          <w:szCs w:val="30"/>
          <w:u w:val="single"/>
          <w:lang w:eastAsia="zh-CN"/>
        </w:rPr>
      </w:pPr>
      <w:r>
        <w:rPr>
          <w:rFonts w:ascii="仿宋" w:hAnsi="仿宋" w:eastAsia="仿宋" w:cs="仿宋"/>
          <w:color w:val="000000"/>
          <w:sz w:val="21"/>
          <w:szCs w:val="30"/>
          <w:u w:val="single"/>
          <w:lang w:eastAsia="zh-CN"/>
        </w:rPr>
      </w:r>
      <w:r/>
    </w:p>
    <w:p>
      <w:pPr>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法定代表人或其委托代理人：         法定代表人或其委托代理人：</w:t>
      </w:r>
      <w:r/>
    </w:p>
    <w:p>
      <w:pPr>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（签字）                          （签字）</w:t>
      </w:r>
      <w:r/>
    </w:p>
    <w:p>
      <w:pPr>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地址：                              地址：</w:t>
      </w:r>
      <w:r/>
    </w:p>
    <w:p>
      <w:pPr>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电话：                              电话：</w:t>
      </w:r>
      <w:r/>
    </w:p>
    <w:p>
      <w:pPr>
        <w:spacing w:after="0" w:line="360" w:lineRule="auto"/>
        <w:rPr>
          <w:rFonts w:ascii="仿宋" w:hAnsi="仿宋" w:eastAsia="仿宋" w:cs="仿宋"/>
          <w:color w:val="000000"/>
          <w:sz w:val="21"/>
          <w:szCs w:val="30"/>
          <w:lang w:eastAsia="zh-CN"/>
        </w:rPr>
      </w:pPr>
      <w:r>
        <w:rPr>
          <w:rFonts w:hint="eastAsia" w:ascii="仿宋" w:hAnsi="仿宋" w:eastAsia="仿宋" w:cs="仿宋"/>
          <w:color w:val="000000"/>
          <w:sz w:val="21"/>
          <w:szCs w:val="30"/>
          <w:lang w:eastAsia="zh-CN"/>
        </w:rPr>
        <w:t xml:space="preserve">开户银行：                          开户银行：</w:t>
      </w:r>
      <w:r/>
    </w:p>
    <w:p>
      <w:pPr>
        <w:spacing w:after="0" w:line="360" w:lineRule="auto"/>
        <w:rPr>
          <w:rFonts w:ascii="仿宋" w:hAnsi="仿宋" w:eastAsia="仿宋" w:cs="仿宋"/>
          <w:color w:val="000000"/>
          <w:sz w:val="21"/>
          <w:szCs w:val="30"/>
          <w:u w:val="single"/>
          <w:lang w:eastAsia="zh-CN"/>
        </w:rPr>
      </w:pPr>
      <w:r>
        <w:rPr>
          <w:rFonts w:hint="eastAsia" w:ascii="仿宋" w:hAnsi="仿宋" w:eastAsia="仿宋" w:cs="仿宋"/>
          <w:color w:val="000000"/>
          <w:sz w:val="21"/>
          <w:szCs w:val="30"/>
          <w:lang w:eastAsia="zh-CN"/>
        </w:rPr>
        <w:t xml:space="preserve">账号：                              账号：</w:t>
      </w:r>
      <w:r/>
    </w:p>
    <w:p>
      <w:pPr>
        <w:ind w:right="-36" w:firstLine="529"/>
        <w:spacing w:after="0" w:line="540" w:lineRule="exact"/>
        <w:tabs>
          <w:tab w:val="left" w:pos="0" w:leader="none"/>
        </w:tabs>
        <w:rPr>
          <w:rFonts w:ascii="仿宋" w:hAnsi="仿宋" w:eastAsia="仿宋" w:cs="仿宋"/>
          <w:color w:val="000000"/>
          <w:sz w:val="21"/>
          <w:szCs w:val="21"/>
          <w:lang w:eastAsia="zh-CN"/>
        </w:rPr>
      </w:pPr>
      <w:r>
        <w:rPr>
          <w:rFonts w:ascii="仿宋" w:hAnsi="仿宋" w:eastAsia="仿宋" w:cs="仿宋"/>
          <w:color w:val="000000"/>
          <w:sz w:val="21"/>
          <w:szCs w:val="21"/>
          <w:lang w:eastAsia="zh-CN"/>
        </w:rPr>
      </w:r>
      <w:r/>
    </w:p>
    <w:p>
      <w:pPr>
        <w:jc w:val="center"/>
        <w:keepLines/>
        <w:keepNext/>
        <w:spacing w:line="360" w:lineRule="auto"/>
        <w:rPr>
          <w:rFonts w:ascii="仿宋" w:hAnsi="仿宋" w:eastAsia="仿宋" w:cs="仿宋"/>
          <w:b/>
          <w:bCs/>
          <w:color w:val="000000"/>
          <w:sz w:val="32"/>
          <w:szCs w:val="44"/>
          <w:lang w:eastAsia="zh-CN"/>
        </w:rPr>
        <w:outlineLvl w:val="2"/>
      </w:pPr>
      <w:r>
        <w:rPr>
          <w:rFonts w:hint="eastAsia" w:ascii="仿宋" w:hAnsi="仿宋" w:eastAsia="仿宋" w:cs="仿宋"/>
          <w:b/>
          <w:bCs/>
          <w:color w:val="000000"/>
          <w:sz w:val="21"/>
          <w:szCs w:val="32"/>
          <w:highlight w:val="white"/>
          <w:lang w:eastAsia="zh-CN"/>
        </w:rPr>
        <w:br w:type="page" w:clear="all"/>
      </w:r>
      <w:bookmarkStart w:id="3" w:name="_Toc12855"/>
      <w:r/>
      <w:bookmarkStart w:id="4" w:name="_Toc498006745"/>
      <w:r>
        <w:rPr>
          <w:rFonts w:hint="eastAsia" w:ascii="仿宋" w:hAnsi="仿宋" w:eastAsia="仿宋" w:cs="仿宋"/>
          <w:b/>
          <w:bCs/>
          <w:color w:val="000000"/>
          <w:sz w:val="32"/>
          <w:szCs w:val="44"/>
          <w:lang w:eastAsia="zh-CN"/>
        </w:rPr>
        <w:t xml:space="preserve">第二部分通用合同条款</w:t>
      </w:r>
      <w:bookmarkEnd w:id="3"/>
      <w:r/>
      <w:bookmarkEnd w:id="4"/>
      <w:r/>
      <w:r/>
    </w:p>
    <w:p>
      <w:pPr>
        <w:ind w:firstLine="420"/>
        <w:spacing w:after="0" w:line="360" w:lineRule="auto"/>
        <w:rPr>
          <w:rFonts w:ascii="仿宋" w:hAnsi="仿宋" w:eastAsia="仿宋" w:cs="仿宋"/>
          <w:color w:val="000000"/>
          <w:sz w:val="21"/>
          <w:szCs w:val="21"/>
          <w:lang w:eastAsia="zh-CN"/>
        </w:rPr>
      </w:pPr>
      <w:r>
        <w:rPr>
          <w:rFonts w:ascii="仿宋" w:hAnsi="仿宋" w:eastAsia="仿宋" w:cs="仿宋"/>
          <w:color w:val="000000"/>
          <w:sz w:val="21"/>
          <w:szCs w:val="21"/>
          <w:lang w:eastAsia="zh-CN"/>
        </w:rPr>
      </w:r>
      <w:r/>
    </w:p>
    <w:p>
      <w:pPr>
        <w:ind w:firstLine="420"/>
        <w:jc w:val="center"/>
        <w:spacing w:after="0" w:line="360" w:lineRule="auto"/>
        <w:rPr>
          <w:rFonts w:ascii="仿宋" w:hAnsi="仿宋" w:eastAsia="仿宋" w:cs="仿宋"/>
          <w:color w:val="000000"/>
          <w:sz w:val="21"/>
          <w:szCs w:val="21"/>
          <w:lang w:eastAsia="zh-CN"/>
        </w:rPr>
      </w:pPr>
      <w:r>
        <w:rPr>
          <w:rFonts w:hint="eastAsia" w:ascii="仿宋" w:hAnsi="仿宋" w:eastAsia="仿宋" w:cs="仿宋"/>
          <w:b/>
          <w:color w:val="000000"/>
          <w:sz w:val="21"/>
          <w:szCs w:val="21"/>
          <w:lang w:eastAsia="zh-CN"/>
        </w:rPr>
        <w:t xml:space="preserve">采用《建设工程施工合同（示范文本）》（GF—2017—0201）。</w:t>
      </w:r>
      <w:r/>
    </w:p>
    <w:p>
      <w:pPr>
        <w:ind w:right="-36" w:firstLine="529"/>
        <w:spacing w:after="0" w:line="540" w:lineRule="exact"/>
        <w:tabs>
          <w:tab w:val="left" w:pos="0" w:leader="none"/>
        </w:tabs>
        <w:rPr>
          <w:rFonts w:ascii="仿宋" w:hAnsi="仿宋" w:eastAsia="仿宋" w:cs="仿宋"/>
          <w:color w:val="000000"/>
          <w:sz w:val="21"/>
          <w:szCs w:val="21"/>
          <w:lang w:eastAsia="zh-CN"/>
        </w:rPr>
      </w:pPr>
      <w:r>
        <w:rPr>
          <w:rFonts w:ascii="仿宋" w:hAnsi="仿宋" w:eastAsia="仿宋" w:cs="仿宋"/>
          <w:color w:val="000000"/>
          <w:sz w:val="21"/>
          <w:szCs w:val="21"/>
          <w:lang w:eastAsia="zh-CN"/>
        </w:rPr>
      </w:r>
      <w:r/>
    </w:p>
    <w:p>
      <w:pPr>
        <w:jc w:val="center"/>
        <w:keepLines/>
        <w:keepNext/>
        <w:spacing w:line="360" w:lineRule="auto"/>
        <w:rPr>
          <w:rFonts w:ascii="仿宋" w:hAnsi="仿宋" w:eastAsia="仿宋" w:cs="仿宋"/>
          <w:b/>
          <w:bCs/>
          <w:color w:val="000000"/>
          <w:sz w:val="32"/>
          <w:szCs w:val="44"/>
          <w:lang w:eastAsia="zh-CN"/>
        </w:rPr>
        <w:outlineLvl w:val="2"/>
      </w:pPr>
      <w:r/>
      <w:bookmarkStart w:id="5" w:name="_Toc18560"/>
      <w:r/>
      <w:bookmarkStart w:id="6" w:name="_Toc498006746"/>
      <w:r>
        <w:rPr>
          <w:rFonts w:hint="eastAsia" w:ascii="仿宋" w:hAnsi="仿宋" w:eastAsia="仿宋" w:cs="仿宋"/>
          <w:b/>
          <w:bCs/>
          <w:color w:val="000000"/>
          <w:sz w:val="32"/>
          <w:szCs w:val="44"/>
          <w:lang w:eastAsia="zh-CN"/>
        </w:rPr>
        <w:t xml:space="preserve">第三部分专用合同条款</w:t>
      </w:r>
      <w:bookmarkEnd w:id="5"/>
      <w:r/>
      <w:bookmarkEnd w:id="6"/>
      <w:r/>
      <w:r/>
    </w:p>
    <w:p>
      <w:pPr>
        <w:keepLines/>
        <w:keepNext/>
        <w:spacing w:before="120" w:after="120" w:line="360" w:lineRule="auto"/>
        <w:rPr>
          <w:rFonts w:ascii="仿宋" w:hAnsi="仿宋" w:eastAsia="仿宋" w:cs="仿宋"/>
          <w:b/>
          <w:color w:val="000000"/>
          <w:sz w:val="21"/>
          <w:szCs w:val="32"/>
          <w:lang w:eastAsia="zh-CN"/>
        </w:rPr>
        <w:outlineLvl w:val="3"/>
      </w:pPr>
      <w:r>
        <w:rPr>
          <w:rFonts w:hint="eastAsia" w:ascii="仿宋" w:hAnsi="仿宋" w:eastAsia="仿宋" w:cs="仿宋"/>
          <w:b/>
          <w:color w:val="000000"/>
          <w:sz w:val="21"/>
          <w:szCs w:val="32"/>
          <w:lang w:eastAsia="zh-CN"/>
        </w:rPr>
        <w:t xml:space="preserve">1.一般约定</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1.1词语定义</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1.1.1合同</w:t>
      </w:r>
      <w:r/>
    </w:p>
    <w:p>
      <w:pPr>
        <w:ind w:left="1155" w:hanging="735"/>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1.1.1.10其他合同文件包括：</w:t>
      </w:r>
      <w:r>
        <w:rPr>
          <w:rFonts w:hint="eastAsia" w:ascii="仿宋" w:hAnsi="仿宋" w:eastAsia="仿宋" w:cs="仿宋"/>
          <w:b/>
          <w:bCs/>
          <w:color w:val="000000"/>
          <w:sz w:val="21"/>
          <w:szCs w:val="32"/>
          <w:u w:val="single"/>
          <w:lang w:eastAsia="zh-CN"/>
        </w:rPr>
        <w:t xml:space="preserve">履行合同过程中双方书面确认的会议纪要、签证、设计变更等资料</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1.1.2合同当事人及其他相关方</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1.1.2.4监理人：</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名称：</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资质类别和等级：</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联系电话：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电子信箱：</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通信地址：</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1.1.2.5设计人：</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名称：</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资质类别和等级：</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联系电话：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电子信箱：</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通信地址：</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1.1.3工程和设备</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1.1.3.7作为施工现场组成部分的其他场所包括：</w:t>
      </w:r>
      <w:r>
        <w:rPr>
          <w:rFonts w:hint="eastAsia" w:ascii="仿宋" w:hAnsi="仿宋" w:eastAsia="仿宋" w:cs="仿宋"/>
          <w:b/>
          <w:bCs/>
          <w:color w:val="000000"/>
          <w:sz w:val="21"/>
          <w:szCs w:val="32"/>
          <w:u w:val="single"/>
          <w:lang w:eastAsia="zh-CN"/>
        </w:rPr>
        <w:t xml:space="preserve">符合通用条款规定的发包方提供的施工场地</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1.1.3.9永久占地包括：</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1.1.3.10临时占地包括：</w:t>
      </w:r>
      <w:r>
        <w:rPr>
          <w:rFonts w:hint="eastAsia" w:ascii="仿宋" w:hAnsi="仿宋" w:eastAsia="仿宋" w:cs="仿宋"/>
          <w:b/>
          <w:bCs/>
          <w:color w:val="000000"/>
          <w:sz w:val="21"/>
          <w:szCs w:val="32"/>
          <w:u w:val="single"/>
          <w:lang w:eastAsia="zh-CN"/>
        </w:rPr>
        <w:t xml:space="preserve">双方在合同履行过程中确定</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1.3法律</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适用于合同的其他规范性文件：</w:t>
      </w:r>
      <w:r>
        <w:rPr>
          <w:rFonts w:hint="eastAsia" w:ascii="仿宋" w:hAnsi="仿宋" w:eastAsia="仿宋" w:cs="仿宋"/>
          <w:b/>
          <w:bCs/>
          <w:color w:val="000000"/>
          <w:sz w:val="21"/>
          <w:szCs w:val="32"/>
          <w:u w:val="single"/>
          <w:lang w:eastAsia="zh-CN"/>
        </w:rPr>
        <w:t xml:space="preserve">执行国家和地方现行标准、规范的相关规定</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1.4标准和规范</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1.4.1适用于工程的标准规范包括：</w:t>
      </w:r>
      <w:r>
        <w:rPr>
          <w:rFonts w:hint="eastAsia" w:ascii="仿宋" w:hAnsi="仿宋" w:eastAsia="仿宋" w:cs="仿宋"/>
          <w:b/>
          <w:bCs/>
          <w:color w:val="000000"/>
          <w:sz w:val="21"/>
          <w:szCs w:val="32"/>
          <w:u w:val="single"/>
          <w:lang w:eastAsia="zh-CN"/>
        </w:rPr>
        <w:t xml:space="preserve">现行国家、行业、地方标准和技术规范</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1.4.2发包人提供国外标准、规范的名称：</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发包人提供国外标准、规范的份数：</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发包人提供国外标准、规范的名称：</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1.4.3发包人对工程的技术标准和功能要求的特殊要求：</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1.5合同文件的优先顺序</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合同文件组成及优先顺序为：</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1、合同协议书；</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2、中标通知书；</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3、投标函及其附录；</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4、专用合同条款及其附件；</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5、通用合同条款；</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6、图纸；</w:t>
      </w:r>
      <w:r/>
    </w:p>
    <w:p>
      <w:pPr>
        <w:ind w:firstLine="420"/>
        <w:spacing w:after="0" w:line="360" w:lineRule="auto"/>
        <w:rPr>
          <w:rFonts w:ascii="仿宋" w:hAnsi="仿宋" w:eastAsia="仿宋" w:cs="仿宋"/>
          <w:b/>
          <w:bCs/>
          <w:color w:val="000000"/>
          <w:sz w:val="21"/>
          <w:szCs w:val="21"/>
          <w:u w:val="single"/>
          <w:lang w:eastAsia="zh-CN"/>
        </w:rPr>
      </w:pPr>
      <w:r>
        <w:rPr>
          <w:rFonts w:hint="eastAsia" w:ascii="仿宋" w:hAnsi="仿宋" w:eastAsia="仿宋" w:cs="仿宋"/>
          <w:b/>
          <w:bCs/>
          <w:color w:val="000000"/>
          <w:sz w:val="21"/>
          <w:szCs w:val="21"/>
          <w:u w:val="single"/>
          <w:lang w:eastAsia="zh-CN"/>
        </w:rPr>
        <w:t xml:space="preserve">7、已标价工程量清单或预算书；</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b/>
          <w:bCs/>
          <w:color w:val="000000"/>
          <w:sz w:val="21"/>
          <w:szCs w:val="21"/>
          <w:u w:val="single"/>
          <w:lang w:eastAsia="zh-CN"/>
        </w:rPr>
        <w:t xml:space="preserve">9、其他合同文件。</w:t>
      </w:r>
      <w:r/>
    </w:p>
    <w:p>
      <w:pPr>
        <w:ind w:firstLine="420"/>
        <w:spacing w:after="120" w:line="360" w:lineRule="auto"/>
        <w:rPr>
          <w:rFonts w:ascii="仿宋" w:hAnsi="仿宋" w:eastAsia="仿宋" w:cs="仿宋"/>
          <w:color w:val="000000"/>
          <w:sz w:val="21"/>
          <w:szCs w:val="32"/>
          <w:lang w:eastAsia="zh-CN"/>
        </w:rPr>
        <w:outlineLvl w:val="0"/>
      </w:pPr>
      <w:r>
        <w:rPr>
          <w:rFonts w:hint="eastAsia" w:ascii="仿宋" w:hAnsi="仿宋" w:eastAsia="仿宋" w:cs="仿宋"/>
          <w:b/>
          <w:bCs/>
          <w:color w:val="000000"/>
          <w:sz w:val="21"/>
          <w:szCs w:val="32"/>
          <w:lang w:eastAsia="zh-CN"/>
        </w:rPr>
        <w:t xml:space="preserve">1.6图纸和承包人文件</w:t>
      </w:r>
      <w:r>
        <w:rPr>
          <w:rFonts w:hint="eastAsia" w:ascii="仿宋" w:hAnsi="仿宋" w:eastAsia="仿宋" w:cs="仿宋"/>
          <w:color w:val="000000"/>
          <w:sz w:val="21"/>
          <w:szCs w:val="32"/>
          <w:lang w:eastAsia="zh-CN"/>
        </w:rPr>
        <w:tab/>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1.6.1图纸的提供</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发包人向承包人提供图纸的期限：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发包人向承包人提供图纸的数量：</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发包人向承包人提供图纸的内容：</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1.6.4承包人文件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需要由承包人提供的文件，包括：</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（1）按GB/T50502、本合同第二部分通用合同条款7.1和7.2编制施工组织设计、施工措施计划、施工方案报监理人审核和发包人确认；</w:t>
      </w:r>
      <w:r/>
    </w:p>
    <w:p>
      <w:pPr>
        <w:rPr>
          <w:lang w:eastAsia="zh-CN"/>
        </w:rPr>
      </w:pPr>
      <w:r>
        <w:rPr>
          <w:rFonts w:hint="eastAsia"/>
          <w:lang w:eastAsia="zh-CN"/>
        </w:rPr>
        <w:t xml:space="preserve">（2）由承包人办理的许可和批准的办理结果书面报送监理人审核和发包人确认、留存；</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（3）拟制施工人员名册（动态），并与为其办理工伤保险的有效证明一起报送监理人审核发包人确认；</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（4）承包人项目管理机构、职责及施工现场人员安排的报告（其内容执行通用条款3.3）和主要施工管理人员与承包人之间的劳动关系证明和缴纳社会保险的有效证明，报送监理人审核和发包人确认；</w:t>
      </w:r>
      <w:r/>
    </w:p>
    <w:p>
      <w:pPr>
        <w:ind w:left="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（5）特殊工种作业人员资格证明报送监理人审核和发包人确认；</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（6）项目经理的姓名、职称、注册建造师的编号、联系方式、授权范围等事项，和与承包人之间的正式聘用劳动合同、承包人为其缴纳社会保险的有效证明，一起报送监理人审核和发包人确认；</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（7）工程质量管理体系及措施文件、质量检查制度、质量控制文件，报送监理人审核和发包人确认；</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（8）工程安全管理体系及措施文件、安全检查制度、安全控制文件，报送监理人审核和发包人确认；</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（9）包人管理需要的其他文件；</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（10）上述文件如发包人因管理需增加时，承包人有义务按发包人提出的形式、格式、数量、时间等要求提供；</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承包人提供的文件的期限为：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合同签字后7日内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承包人提供的文件的数量为：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纸质版叁套，电子版一套</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承包人提供的文件的形式为：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纸质版和电子版</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发包人审批承包人文件的期限：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7个工作日内</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1.6.5现场图纸准备</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关于现场图纸准备的约定：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1.7联络</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1.7.1发包人和承包人应当在</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五</w:t>
      </w:r>
      <w:r>
        <w:rPr>
          <w:rFonts w:hint="eastAsia" w:ascii="仿宋" w:hAnsi="仿宋" w:eastAsia="仿宋" w:cs="仿宋"/>
          <w:color w:val="000000"/>
          <w:sz w:val="21"/>
          <w:szCs w:val="32"/>
          <w:lang w:eastAsia="zh-CN"/>
        </w:rPr>
        <w:t xml:space="preserve">天内将与合同有关的通知、批准、证明、证书、指示、指令、要求、请求、同意、意见、确定和决定等书面函件送达对方当事人。</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1.7.2发包人接收文件的地点：</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施工现场甲方办公室</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发包人指定的接收人为：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发包人代表</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承包人接收文件的地点：</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施工现场项目部</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承包人指定的接收人为：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监理人接收文件的地点：</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施工现场监理办公室</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监理人指定的接收人为：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1.10交通运输</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1.10.1出入现场的权利</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关于出入现场的权利的约定：</w:t>
      </w:r>
      <w:r>
        <w:rPr>
          <w:rFonts w:hint="eastAsia" w:ascii="仿宋" w:hAnsi="仿宋" w:eastAsia="仿宋" w:cs="仿宋"/>
          <w:b/>
          <w:bCs/>
          <w:color w:val="000000"/>
          <w:sz w:val="21"/>
          <w:szCs w:val="32"/>
          <w:u w:val="single"/>
          <w:lang w:eastAsia="zh-CN"/>
        </w:rPr>
        <w:t xml:space="preserve">由承包人按发包人要求负责取得出入施工现场所需的批准手续和全部权利，以及取得因施工所需修建道路、围墙以及其他基础设施的权利，并承担相关手续费用和建设费用</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1.10.3场内交通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关于场外交通和场内交通的边界的约定：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以现场实际施工条件为准</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关于发包人向承包人免费提供满足工程施工需要的场内铺装、围墙和交通设施的约定：</w:t>
      </w:r>
      <w:r>
        <w:rPr>
          <w:rFonts w:hint="eastAsia" w:ascii="仿宋" w:hAnsi="仿宋" w:eastAsia="仿宋" w:cs="仿宋"/>
          <w:b/>
          <w:bCs/>
          <w:color w:val="000000"/>
          <w:sz w:val="21"/>
          <w:szCs w:val="32"/>
          <w:u w:val="single"/>
          <w:lang w:eastAsia="zh-CN"/>
        </w:rPr>
        <w:t xml:space="preserve">不提供，由承包人自费修建</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1.10.4超大件和超重件的运输</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运输超大件或超重件所需的铺装、围墙和桥梁临时加固改造费用和其他有关费用由</w:t>
      </w:r>
      <w:r>
        <w:rPr>
          <w:rFonts w:hint="eastAsia" w:ascii="仿宋" w:hAnsi="仿宋" w:eastAsia="仿宋" w:cs="仿宋"/>
          <w:b/>
          <w:bCs/>
          <w:color w:val="000000"/>
          <w:sz w:val="21"/>
          <w:szCs w:val="32"/>
          <w:u w:val="single"/>
          <w:lang w:eastAsia="zh-CN"/>
        </w:rPr>
        <w:t xml:space="preserve">承包人</w:t>
      </w:r>
      <w:r>
        <w:rPr>
          <w:rFonts w:hint="eastAsia" w:ascii="仿宋" w:hAnsi="仿宋" w:eastAsia="仿宋" w:cs="仿宋"/>
          <w:color w:val="000000"/>
          <w:sz w:val="21"/>
          <w:szCs w:val="32"/>
          <w:lang w:eastAsia="zh-CN"/>
        </w:rPr>
        <w:t xml:space="preserve">承担。</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1.11知识产权</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关于发包人提供的上述文件的使用限制的要求：</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1.11.2关于承包人为实施工程所编制文件的著作权的归属：</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关于承包人提供的上述文件的使用限制的要求：</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1.11.4承包人在施工过程中所采用的专利、专有技术、技术秘密的使用费的承担方式：</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1.13工程量清单错误的修正</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出现工程量清单错误时，是否调整合同价格：</w:t>
      </w:r>
      <w:r>
        <w:rPr>
          <w:rFonts w:hint="eastAsia" w:ascii="仿宋" w:hAnsi="仿宋" w:eastAsia="仿宋" w:cs="仿宋"/>
          <w:b/>
          <w:bCs/>
          <w:color w:val="000000"/>
          <w:sz w:val="21"/>
          <w:szCs w:val="32"/>
          <w:u w:val="single"/>
          <w:lang w:eastAsia="zh-CN"/>
        </w:rPr>
        <w:t xml:space="preserve">调整</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允许调整合同价格的工程量偏差范围：</w:t>
      </w:r>
      <w:r>
        <w:rPr>
          <w:rFonts w:hint="eastAsia" w:ascii="仿宋" w:hAnsi="仿宋" w:eastAsia="仿宋" w:cs="仿宋"/>
          <w:color w:val="000000"/>
          <w:sz w:val="21"/>
          <w:szCs w:val="32"/>
          <w:u w:val="single"/>
          <w:lang w:eastAsia="zh-CN"/>
        </w:rPr>
        <w:t xml:space="preserve"></w:t>
      </w:r>
      <w:r>
        <w:rPr>
          <w:rFonts w:hint="eastAsia" w:ascii="仿宋" w:hAnsi="仿宋" w:eastAsia="仿宋" w:cs="仿宋"/>
          <w:b/>
          <w:bCs/>
          <w:color w:val="000000"/>
          <w:sz w:val="21"/>
          <w:szCs w:val="32"/>
          <w:u w:val="single"/>
          <w:lang w:eastAsia="zh-CN"/>
        </w:rPr>
        <w:t xml:space="preserve">工程量清单存在缺项、漏项、错误的</w:t>
      </w:r>
      <w:r>
        <w:rPr>
          <w:rFonts w:hint="eastAsia" w:ascii="仿宋" w:hAnsi="仿宋" w:eastAsia="仿宋" w:cs="仿宋"/>
          <w:color w:val="000000"/>
          <w:sz w:val="21"/>
          <w:szCs w:val="32"/>
          <w:lang w:eastAsia="zh-CN"/>
        </w:rPr>
        <w:t xml:space="preserve">。</w:t>
      </w:r>
      <w:r/>
    </w:p>
    <w:p>
      <w:pPr>
        <w:numPr>
          <w:ilvl w:val="0"/>
          <w:numId w:val="6"/>
        </w:numPr>
        <w:keepLines/>
        <w:keepNext/>
        <w:spacing w:before="120" w:after="120" w:line="360" w:lineRule="auto"/>
        <w:rPr>
          <w:rFonts w:ascii="仿宋" w:hAnsi="仿宋" w:eastAsia="仿宋" w:cs="仿宋"/>
          <w:b/>
          <w:color w:val="000000"/>
          <w:sz w:val="21"/>
          <w:szCs w:val="32"/>
        </w:rPr>
        <w:outlineLvl w:val="3"/>
      </w:pPr>
      <w:r>
        <w:rPr>
          <w:rFonts w:hint="eastAsia" w:ascii="仿宋" w:hAnsi="仿宋" w:eastAsia="仿宋" w:cs="仿宋"/>
          <w:b/>
          <w:color w:val="000000"/>
          <w:sz w:val="21"/>
          <w:szCs w:val="32"/>
        </w:rPr>
        <w:t xml:space="preserve">发包人</w:t>
      </w:r>
      <w:r/>
    </w:p>
    <w:p>
      <w:pPr>
        <w:ind w:firstLine="420"/>
        <w:spacing w:after="120" w:line="360" w:lineRule="auto"/>
        <w:rPr>
          <w:rFonts w:ascii="仿宋" w:hAnsi="仿宋" w:eastAsia="仿宋" w:cs="仿宋"/>
          <w:color w:val="000000"/>
          <w:sz w:val="21"/>
          <w:szCs w:val="32"/>
        </w:rPr>
        <w:outlineLvl w:val="0"/>
      </w:pPr>
      <w:r>
        <w:rPr>
          <w:rFonts w:hint="eastAsia" w:ascii="仿宋" w:hAnsi="仿宋" w:eastAsia="仿宋" w:cs="仿宋"/>
          <w:b/>
          <w:color w:val="000000"/>
          <w:sz w:val="21"/>
          <w:szCs w:val="32"/>
        </w:rPr>
        <w:t xml:space="preserve">2.2发包人代表</w:t>
      </w:r>
      <w:r/>
    </w:p>
    <w:p>
      <w:pPr>
        <w:ind w:firstLine="420"/>
        <w:spacing w:after="0" w:line="360" w:lineRule="auto"/>
        <w:rPr>
          <w:rFonts w:ascii="仿宋" w:hAnsi="仿宋" w:eastAsia="仿宋" w:cs="仿宋"/>
          <w:color w:val="000000"/>
          <w:sz w:val="21"/>
          <w:szCs w:val="32"/>
        </w:rPr>
      </w:pPr>
      <w:r>
        <w:rPr>
          <w:rFonts w:hint="eastAsia" w:ascii="仿宋" w:hAnsi="仿宋" w:eastAsia="仿宋" w:cs="仿宋"/>
          <w:color w:val="000000"/>
          <w:sz w:val="21"/>
          <w:szCs w:val="32"/>
        </w:rPr>
        <w:t xml:space="preserve">发包人代表：</w:t>
      </w:r>
      <w:r/>
    </w:p>
    <w:p>
      <w:pPr>
        <w:ind w:firstLine="420"/>
        <w:spacing w:after="0" w:line="360" w:lineRule="auto"/>
        <w:rPr>
          <w:rFonts w:ascii="仿宋" w:hAnsi="仿宋" w:eastAsia="仿宋" w:cs="仿宋"/>
          <w:color w:val="000000"/>
          <w:sz w:val="21"/>
          <w:szCs w:val="32"/>
        </w:rPr>
      </w:pPr>
      <w:r>
        <w:rPr>
          <w:rFonts w:hint="eastAsia" w:ascii="仿宋" w:hAnsi="仿宋" w:eastAsia="仿宋" w:cs="仿宋"/>
          <w:color w:val="000000"/>
          <w:sz w:val="21"/>
          <w:szCs w:val="32"/>
        </w:rPr>
        <w:t xml:space="preserve">姓名：</w:t>
      </w:r>
      <w:r>
        <w:rPr>
          <w:rFonts w:hint="eastAsia" w:ascii="仿宋" w:hAnsi="仿宋" w:eastAsia="仿宋" w:cs="仿宋"/>
          <w:color w:val="000000"/>
          <w:sz w:val="21"/>
          <w:szCs w:val="32"/>
          <w:u w:val="single"/>
        </w:rPr>
        <w:t xml:space="preserve"></w:t>
      </w:r>
      <w:r>
        <w:rPr>
          <w:rFonts w:hint="eastAsia" w:ascii="仿宋" w:hAnsi="仿宋" w:eastAsia="仿宋" w:cs="仿宋"/>
          <w:color w:val="000000"/>
          <w:sz w:val="21"/>
          <w:szCs w:val="32"/>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身份证号：</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职务：</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联系电话：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电子信箱：</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通信地址：</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b/>
          <w:color w:val="000000"/>
          <w:sz w:val="21"/>
          <w:szCs w:val="32"/>
          <w:lang w:eastAsia="zh-CN"/>
        </w:rPr>
      </w:pPr>
      <w:r>
        <w:rPr>
          <w:rFonts w:hint="eastAsia" w:ascii="仿宋" w:hAnsi="仿宋" w:eastAsia="仿宋" w:cs="仿宋"/>
          <w:color w:val="000000"/>
          <w:sz w:val="21"/>
          <w:szCs w:val="32"/>
          <w:lang w:eastAsia="zh-CN"/>
        </w:rPr>
        <w:t xml:space="preserve">发包人对发包人代表的授权范围如下：</w:t>
      </w:r>
      <w:r>
        <w:rPr>
          <w:rFonts w:hint="eastAsia" w:ascii="仿宋" w:hAnsi="仿宋" w:eastAsia="仿宋" w:cs="仿宋"/>
          <w:b/>
          <w:bCs/>
          <w:color w:val="000000"/>
          <w:sz w:val="21"/>
          <w:szCs w:val="32"/>
          <w:u w:val="single"/>
          <w:lang w:eastAsia="zh-CN"/>
        </w:rPr>
        <w:t xml:space="preserve">协助外部环境的协调与配合,主持工程的竣工验收；负责组织工程质量、进度、安全的检查监督。经发包人授权签署与工程投资有关的各种施工技术变更、施工技术方案会审纪要等，并签字确认经监理工程师核准的分项工程量报发包人核准</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2.4施工现场、施工条件和基础资料的提供</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2.4.1提供施工现场</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关于发包人移交施工现场的期限要求：</w:t>
      </w:r>
      <w:r>
        <w:rPr>
          <w:rFonts w:hint="eastAsia" w:ascii="仿宋" w:hAnsi="仿宋" w:eastAsia="仿宋" w:cs="仿宋"/>
          <w:b/>
          <w:bCs/>
          <w:color w:val="000000"/>
          <w:sz w:val="21"/>
          <w:szCs w:val="32"/>
          <w:u w:val="single"/>
          <w:lang w:eastAsia="zh-CN"/>
        </w:rPr>
        <w:t xml:space="preserve">开工通知载明的开工日期7日前</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2.4.2提供施工条件</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color w:val="000000"/>
          <w:sz w:val="21"/>
          <w:szCs w:val="32"/>
          <w:lang w:eastAsia="zh-CN"/>
        </w:rPr>
        <w:t xml:space="preserve">关于发包人应负责提供施工所需要的条件，包括：</w:t>
      </w:r>
      <w:r>
        <w:rPr>
          <w:rFonts w:hint="eastAsia" w:ascii="仿宋" w:hAnsi="仿宋" w:eastAsia="仿宋" w:cs="仿宋"/>
          <w:b/>
          <w:bCs/>
          <w:color w:val="000000"/>
          <w:sz w:val="21"/>
          <w:szCs w:val="32"/>
          <w:u w:val="single"/>
          <w:lang w:eastAsia="zh-CN"/>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工程结算时，发包人将按照向供电部门缴纳电费的单价和承包人的实际电数量扣回用电费用（含分摊的线路损耗费用）。</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b/>
          <w:bCs/>
          <w:color w:val="000000"/>
          <w:sz w:val="21"/>
          <w:szCs w:val="32"/>
          <w:u w:val="single"/>
          <w:lang w:eastAsia="zh-CN"/>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工程结算时，发包人将按照向供水部门缴纳水费的单价和承包人的实际用水数量扣回用水费用（含分摊的损耗费用）</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outlineLvl w:val="0"/>
      </w:pPr>
      <w:r>
        <w:rPr>
          <w:rFonts w:hint="eastAsia" w:ascii="仿宋" w:hAnsi="仿宋" w:eastAsia="仿宋" w:cs="仿宋"/>
          <w:b/>
          <w:bCs/>
          <w:color w:val="000000"/>
          <w:sz w:val="21"/>
          <w:szCs w:val="32"/>
          <w:lang w:eastAsia="zh-CN"/>
        </w:rPr>
        <w:t xml:space="preserve">2.5资金来源证明及支付担保</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发包人提供资金来源证明的期限要求：</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发包人是否提供支付担保：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发包人提供支付担保的形式：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numPr>
          <w:ilvl w:val="0"/>
          <w:numId w:val="6"/>
        </w:numPr>
        <w:keepLines/>
        <w:keepNext/>
        <w:spacing w:before="120" w:after="120" w:line="360" w:lineRule="auto"/>
        <w:rPr>
          <w:rFonts w:ascii="仿宋" w:hAnsi="仿宋" w:eastAsia="仿宋" w:cs="仿宋"/>
          <w:b/>
          <w:color w:val="000000"/>
          <w:sz w:val="21"/>
          <w:szCs w:val="32"/>
        </w:rPr>
        <w:outlineLvl w:val="3"/>
      </w:pPr>
      <w:r>
        <w:rPr>
          <w:rFonts w:hint="eastAsia" w:ascii="仿宋" w:hAnsi="仿宋" w:eastAsia="仿宋" w:cs="仿宋"/>
          <w:b/>
          <w:color w:val="000000"/>
          <w:sz w:val="21"/>
          <w:szCs w:val="32"/>
        </w:rPr>
        <w:t xml:space="preserve">承包人</w:t>
      </w:r>
      <w:r/>
    </w:p>
    <w:p>
      <w:pPr>
        <w:ind w:firstLine="420"/>
        <w:spacing w:after="120" w:line="360" w:lineRule="auto"/>
        <w:rPr>
          <w:rFonts w:ascii="仿宋" w:hAnsi="仿宋" w:eastAsia="仿宋" w:cs="仿宋"/>
          <w:color w:val="000000"/>
          <w:sz w:val="21"/>
          <w:szCs w:val="32"/>
        </w:rPr>
      </w:pPr>
      <w:r>
        <w:rPr>
          <w:rFonts w:hint="eastAsia" w:ascii="仿宋" w:hAnsi="仿宋" w:eastAsia="仿宋" w:cs="仿宋"/>
          <w:b/>
          <w:color w:val="000000"/>
          <w:sz w:val="21"/>
          <w:szCs w:val="32"/>
        </w:rPr>
        <w:t xml:space="preserve">3.1承包人的一般义务</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（9）承包人提交的竣工资料的内容：</w:t>
      </w:r>
      <w:r>
        <w:rPr>
          <w:rFonts w:hint="eastAsia" w:ascii="仿宋" w:hAnsi="仿宋" w:eastAsia="仿宋" w:cs="仿宋"/>
          <w:b/>
          <w:bCs/>
          <w:color w:val="000000"/>
          <w:sz w:val="21"/>
          <w:szCs w:val="32"/>
          <w:u w:val="single"/>
          <w:lang w:eastAsia="zh-CN"/>
        </w:rPr>
        <w:t xml:space="preserve">承包人按照GB/T50328-2001《建设工程文件归档整理规范》及江苏省相关法规、规范标准及本合同要求绘制竣工图及完整的工程技术档案、工程质量保修书及有关工程使用、保养、维护的说明</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承包人需要提交的竣工资料套数：</w:t>
      </w:r>
      <w:r>
        <w:rPr>
          <w:rFonts w:hint="eastAsia" w:ascii="仿宋" w:hAnsi="仿宋" w:eastAsia="仿宋" w:cs="仿宋"/>
          <w:b/>
          <w:bCs/>
          <w:color w:val="000000"/>
          <w:sz w:val="21"/>
          <w:szCs w:val="32"/>
          <w:u w:val="single"/>
          <w:lang w:eastAsia="zh-CN"/>
        </w:rPr>
        <w:t xml:space="preserve">①满足行政主管部门要求；②向发包人提交盖承包人公章和工程竣工资料专用章的纸质版资料三套、电子文档资料一套；③承包人自留一套</w:t>
      </w:r>
      <w:r>
        <w:rPr>
          <w:rFonts w:hint="eastAsia" w:ascii="仿宋" w:hAnsi="仿宋" w:eastAsia="仿宋" w:cs="仿宋"/>
          <w:color w:val="000000"/>
          <w:sz w:val="21"/>
          <w:szCs w:val="32"/>
          <w:lang w:eastAsia="zh-CN"/>
        </w:rPr>
        <w:t xml:space="preserve">。</w:t>
      </w:r>
      <w:r/>
    </w:p>
    <w:p>
      <w:pPr>
        <w:ind w:left="638"/>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承包人提交的竣工资料的费用承担：</w:t>
      </w:r>
      <w:r>
        <w:rPr>
          <w:rFonts w:hint="eastAsia" w:ascii="仿宋" w:hAnsi="仿宋" w:eastAsia="仿宋" w:cs="仿宋"/>
          <w:b/>
          <w:bCs/>
          <w:color w:val="000000"/>
          <w:sz w:val="21"/>
          <w:szCs w:val="32"/>
          <w:u w:val="single"/>
          <w:lang w:eastAsia="zh-CN"/>
        </w:rPr>
        <w:t xml:space="preserve">承包人承担</w:t>
      </w:r>
      <w:r>
        <w:rPr>
          <w:rFonts w:hint="eastAsia" w:ascii="仿宋" w:hAnsi="仿宋" w:eastAsia="仿宋" w:cs="仿宋"/>
          <w:color w:val="000000"/>
          <w:sz w:val="21"/>
          <w:szCs w:val="32"/>
          <w:lang w:eastAsia="zh-CN"/>
        </w:rPr>
        <w:t xml:space="preserve">。</w:t>
      </w:r>
      <w:r/>
    </w:p>
    <w:p>
      <w:pPr>
        <w:ind w:left="638"/>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承包人提交的竣工资料移交时间：</w:t>
      </w:r>
      <w:r>
        <w:rPr>
          <w:rFonts w:hint="eastAsia" w:ascii="仿宋" w:hAnsi="仿宋" w:eastAsia="仿宋" w:cs="仿宋"/>
          <w:b/>
          <w:bCs/>
          <w:color w:val="000000"/>
          <w:sz w:val="21"/>
          <w:szCs w:val="32"/>
          <w:u w:val="single"/>
          <w:lang w:eastAsia="zh-CN"/>
        </w:rPr>
        <w:t xml:space="preserve">工程竣工验收合格之日起30天内完成移交</w:t>
      </w:r>
      <w:r>
        <w:rPr>
          <w:rFonts w:hint="eastAsia" w:ascii="仿宋" w:hAnsi="仿宋" w:eastAsia="仿宋" w:cs="仿宋"/>
          <w:color w:val="000000"/>
          <w:sz w:val="21"/>
          <w:szCs w:val="32"/>
          <w:lang w:eastAsia="zh-CN"/>
        </w:rPr>
        <w:t xml:space="preserve">。</w:t>
      </w:r>
      <w:r/>
    </w:p>
    <w:p>
      <w:pPr>
        <w:ind w:firstLine="63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承包人提交的竣工资料形式要求：</w:t>
      </w:r>
      <w:r>
        <w:rPr>
          <w:rFonts w:hint="eastAsia" w:ascii="仿宋" w:hAnsi="仿宋" w:eastAsia="仿宋" w:cs="仿宋"/>
          <w:b/>
          <w:bCs/>
          <w:color w:val="000000"/>
          <w:sz w:val="21"/>
          <w:szCs w:val="32"/>
          <w:u w:val="single"/>
          <w:lang w:eastAsia="zh-CN"/>
        </w:rPr>
        <w:t xml:space="preserve">立卷、装订成册的纸质文档和电子文档</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color w:val="000000"/>
          <w:sz w:val="21"/>
          <w:szCs w:val="32"/>
          <w:lang w:eastAsia="zh-CN"/>
        </w:rPr>
        <w:t xml:space="preserve">（10）承包人应履行的其他义务：</w:t>
      </w:r>
      <w:r>
        <w:rPr>
          <w:rFonts w:hint="eastAsia" w:ascii="仿宋" w:hAnsi="仿宋" w:eastAsia="仿宋" w:cs="仿宋"/>
          <w:b/>
          <w:bCs/>
          <w:color w:val="000000"/>
          <w:sz w:val="21"/>
          <w:szCs w:val="32"/>
          <w:u w:val="single"/>
          <w:lang w:eastAsia="zh-CN"/>
        </w:rPr>
        <w:t xml:space="preserve">承包人必须对工程现场施工人员全部实行实名制考勤管理，签订劳动合同，按月足额发放工资。</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3.2项目经理</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3.2.1项目经理：</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姓名：</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身份证号：</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建造师执业资格等级：</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建造师注册证书号：</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建造师执业印章号：</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安全生产考核合格证书号：</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联系电话：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电子信箱：</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通信地址：</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承包人对项目经理的授权范围如下：</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1）领导、决策，调集企业所属各单位、各部门为项目进行全面服务和控制；</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2）代表承包人履行对业主的合约，并受业主委托行使对项目所有分包商统一指挥、协调、管理权；</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3）负责组织编制与审批工程总体进度计划及其修订与调整；</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4）负责组织编制与审批质量保证计划及其修订与调整；</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5）负责组织编制与审批主要物资供应与采购计划及其修订与调整；</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6）负责组织编制与审批工程分包计划及其修订与调整；</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7）组织工程成本的分析、预测及控制，对项目资金管理与财务运作负责；</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8）与业主、监理保持经常沟通，了解业主需求，解决随时出现的问题，替业主排忧解难，保护业主利益；</w:t>
      </w:r>
      <w:r/>
    </w:p>
    <w:p>
      <w:pPr>
        <w:ind w:firstLine="420"/>
        <w:spacing w:after="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u w:val="single"/>
          <w:lang w:eastAsia="zh-CN"/>
        </w:rPr>
        <w:t xml:space="preserve">9）负责组织人力资源调配、内部和外部关系协调；遵照合同约定及施工组织设计中的内容实施于工程，当超出实施范围时应向上级决策机构申报</w:t>
      </w:r>
      <w:r>
        <w:rPr>
          <w:rFonts w:hint="eastAsia" w:ascii="仿宋" w:hAnsi="仿宋" w:eastAsia="仿宋" w:cs="仿宋"/>
          <w:b/>
          <w:bCs/>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关于项目经理每月在施工现场的时间要求：</w:t>
      </w:r>
      <w:r>
        <w:rPr>
          <w:rFonts w:hint="eastAsia" w:ascii="仿宋" w:hAnsi="仿宋" w:eastAsia="仿宋" w:cs="仿宋"/>
          <w:b/>
          <w:bCs/>
          <w:color w:val="000000"/>
          <w:sz w:val="21"/>
          <w:szCs w:val="32"/>
          <w:u w:val="single"/>
          <w:lang w:eastAsia="zh-CN"/>
        </w:rPr>
        <w:t xml:space="preserve">每天不少于8小时，每周不少于6天</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承包人未提交劳动合同，以及没有为项目经理缴纳社会保险证明的违约责任：</w:t>
      </w:r>
      <w:r>
        <w:rPr>
          <w:rFonts w:hint="eastAsia" w:ascii="仿宋" w:hAnsi="仿宋" w:eastAsia="仿宋" w:cs="仿宋"/>
          <w:b/>
          <w:bCs/>
          <w:color w:val="000000"/>
          <w:sz w:val="21"/>
          <w:szCs w:val="32"/>
          <w:u w:val="single"/>
          <w:lang w:eastAsia="zh-CN"/>
        </w:rPr>
        <w:t xml:space="preserve">承包人承担叁万元的违约金，责令限期提交劳动合同并补缴社会保险</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项目经理未经批准，擅自离开施工现场的违约责任：</w:t>
      </w:r>
      <w:r>
        <w:rPr>
          <w:rFonts w:hint="eastAsia" w:ascii="仿宋" w:hAnsi="仿宋" w:eastAsia="仿宋" w:cs="仿宋"/>
          <w:b/>
          <w:bCs/>
          <w:color w:val="000000"/>
          <w:sz w:val="21"/>
          <w:szCs w:val="32"/>
          <w:u w:val="single"/>
          <w:lang w:eastAsia="zh-CN"/>
        </w:rPr>
        <w:t xml:space="preserve">发包人有权要求承包人承担1000元/天的违约金，且承包人承担上述违约给发包人造成的一切损失</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3.2.3承包人擅自更换项目经理的违约责任：</w:t>
      </w:r>
      <w:r>
        <w:rPr>
          <w:rFonts w:hint="eastAsia" w:ascii="仿宋" w:hAnsi="仿宋" w:eastAsia="仿宋" w:cs="仿宋"/>
          <w:b/>
          <w:bCs/>
          <w:color w:val="000000"/>
          <w:sz w:val="21"/>
          <w:szCs w:val="32"/>
          <w:u w:val="single"/>
          <w:lang w:eastAsia="zh-CN"/>
        </w:rPr>
        <w:t xml:space="preserve">发包人有权要求承包人承担伍万元的违约金，并有权解除合同并责令承包人退场，由此产生的一切损失及后果由承包人承担</w:t>
      </w:r>
      <w:r>
        <w:rPr>
          <w:rFonts w:hint="eastAsia" w:ascii="仿宋" w:hAnsi="仿宋" w:eastAsia="仿宋" w:cs="仿宋"/>
          <w:color w:val="000000"/>
          <w:sz w:val="21"/>
          <w:szCs w:val="32"/>
          <w:lang w:eastAsia="zh-CN"/>
        </w:rPr>
        <w:t xml:space="preserve">。</w:t>
      </w:r>
      <w:r/>
    </w:p>
    <w:p>
      <w:pPr>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3.2.4承包人无正当理由拒绝更换项目经理的违约责任：</w:t>
      </w:r>
      <w:r>
        <w:rPr>
          <w:rFonts w:hint="eastAsia" w:ascii="仿宋" w:hAnsi="仿宋" w:eastAsia="仿宋" w:cs="仿宋"/>
          <w:b/>
          <w:bCs/>
          <w:color w:val="000000"/>
          <w:sz w:val="21"/>
          <w:szCs w:val="32"/>
          <w:u w:val="single"/>
          <w:lang w:eastAsia="zh-CN"/>
        </w:rPr>
        <w:t xml:space="preserve">发包人有权要求承包人承担伍万元的违约金，并有权解除合同并责令承包人退场，由此产生的一切损失及后果由承包人承担</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3.3承包人人员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3.3.1承包人提交项目管理机构及施工现场管理人员安排报告的期限：</w:t>
      </w:r>
      <w:r>
        <w:rPr>
          <w:rFonts w:hint="eastAsia" w:ascii="仿宋" w:hAnsi="仿宋" w:eastAsia="仿宋" w:cs="仿宋"/>
          <w:b/>
          <w:bCs/>
          <w:color w:val="000000"/>
          <w:sz w:val="21"/>
          <w:szCs w:val="32"/>
          <w:u w:val="single"/>
          <w:lang w:eastAsia="zh-CN"/>
        </w:rPr>
        <w:t xml:space="preserve">合同签字后7天内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3.3.3承包人无正当理由拒绝撤换主要施工管理人员的违约责任：</w:t>
      </w:r>
      <w:r>
        <w:rPr>
          <w:rFonts w:hint="eastAsia" w:ascii="仿宋" w:hAnsi="仿宋" w:eastAsia="仿宋" w:cs="仿宋"/>
          <w:b/>
          <w:bCs/>
          <w:color w:val="000000"/>
          <w:sz w:val="21"/>
          <w:szCs w:val="32"/>
          <w:u w:val="single"/>
          <w:lang w:eastAsia="zh-CN"/>
        </w:rPr>
        <w:t xml:space="preserve">发包人有权要求承包人承担叁万元的违约金，并有权解除合同并责令承包人退场，由此产生的一切损失及后果由承包人承担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3.3.4承包人主要施工管理人员离开施工现场的批准要求：</w:t>
      </w:r>
      <w:r>
        <w:rPr>
          <w:rFonts w:hint="eastAsia" w:ascii="仿宋" w:hAnsi="仿宋" w:eastAsia="仿宋" w:cs="仿宋"/>
          <w:b/>
          <w:bCs/>
          <w:color w:val="000000"/>
          <w:sz w:val="21"/>
          <w:szCs w:val="32"/>
          <w:u w:val="single"/>
          <w:lang w:eastAsia="zh-CN"/>
        </w:rPr>
        <w:t xml:space="preserve">由总监理工程师及发包人代表批准后方可离开</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3.3.5承包人擅自更换主要施工管理人员的违约责任：</w:t>
      </w:r>
      <w:r>
        <w:rPr>
          <w:rFonts w:hint="eastAsia" w:ascii="仿宋" w:hAnsi="仿宋" w:eastAsia="仿宋" w:cs="仿宋"/>
          <w:b/>
          <w:bCs/>
          <w:color w:val="000000"/>
          <w:sz w:val="21"/>
          <w:szCs w:val="32"/>
          <w:u w:val="single"/>
          <w:lang w:eastAsia="zh-CN"/>
        </w:rPr>
        <w:t xml:space="preserve">发包人有权要求承包人承担壹万元的违约金，并有权解除合同并责令承包人退场，由此产生的一切损失及后果由承包人承担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承包人主要施工管理人员擅自离开施工现场的违约责任：</w:t>
      </w:r>
      <w:r>
        <w:rPr>
          <w:rFonts w:hint="eastAsia" w:ascii="仿宋" w:hAnsi="仿宋" w:eastAsia="仿宋" w:cs="仿宋"/>
          <w:b/>
          <w:bCs/>
          <w:color w:val="000000"/>
          <w:sz w:val="21"/>
          <w:szCs w:val="32"/>
          <w:u w:val="single"/>
          <w:lang w:eastAsia="zh-CN"/>
        </w:rPr>
        <w:t xml:space="preserve">承包人承担壹万元/次的违约金，并承担上述违约给发包人造成的损失</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3.5分包</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3.5.1分包的一般约定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禁止分包的工程包括：</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主体结构、关键性工作的范围：</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3.5.2分包的确定</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允许分包的专业工程包括：</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其他关于分包的约定：</w:t>
      </w:r>
      <w:r>
        <w:rPr>
          <w:rFonts w:hint="eastAsia" w:ascii="仿宋" w:hAnsi="仿宋" w:eastAsia="仿宋" w:cs="仿宋"/>
          <w:b/>
          <w:bCs/>
          <w:color w:val="000000"/>
          <w:sz w:val="21"/>
          <w:szCs w:val="32"/>
          <w:u w:val="single"/>
          <w:lang w:eastAsia="zh-CN"/>
        </w:rPr>
        <w:t xml:space="preserve">符合行业规范并经采购人认可</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3.5.4分包合同价款</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关于分包合同价款支付的约定：</w:t>
      </w:r>
      <w:r>
        <w:rPr>
          <w:rFonts w:hint="eastAsia" w:ascii="仿宋" w:hAnsi="仿宋" w:eastAsia="仿宋" w:cs="仿宋"/>
          <w:b/>
          <w:bCs/>
          <w:color w:val="000000"/>
          <w:sz w:val="21"/>
          <w:szCs w:val="32"/>
          <w:u w:val="single"/>
          <w:lang w:eastAsia="zh-CN"/>
        </w:rPr>
        <w:t xml:space="preserve">本工程不允许承包方有任何形式的转包和未经发包方允许的分包，否则发包方有权终止合同，一切损失由承包方承担</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3.6工程照管与成品、半成品保护</w:t>
      </w:r>
      <w:r/>
    </w:p>
    <w:p>
      <w:pPr>
        <w:ind w:firstLine="420"/>
        <w:spacing w:before="120" w:after="12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承包人负责照管工程及工程相关的材料、工程设备的起始时间：</w:t>
      </w:r>
      <w:r>
        <w:rPr>
          <w:rFonts w:hint="eastAsia" w:ascii="仿宋" w:hAnsi="仿宋" w:eastAsia="仿宋" w:cs="仿宋"/>
          <w:b/>
          <w:bCs/>
          <w:color w:val="000000"/>
          <w:sz w:val="21"/>
          <w:szCs w:val="32"/>
          <w:u w:val="single"/>
          <w:lang w:eastAsia="zh-CN"/>
        </w:rPr>
        <w:t xml:space="preserve">设备、人员进场至工程移交/接收证书签发前由承包人负责照管，费用由承包人承担</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3.7履约担保</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承包人是否提供履约担保：</w:t>
      </w:r>
      <w:r>
        <w:rPr>
          <w:rFonts w:hint="eastAsia" w:ascii="仿宋" w:hAnsi="仿宋" w:eastAsia="仿宋" w:cs="仿宋"/>
          <w:b/>
          <w:bCs/>
          <w:color w:val="000000"/>
          <w:sz w:val="21"/>
          <w:szCs w:val="32"/>
          <w:u w:val="single"/>
          <w:lang w:eastAsia="zh-CN"/>
        </w:rPr>
        <w:t xml:space="preserve">否</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承包人提供履约担保的形式、金额及期限的：</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numPr>
          <w:ilvl w:val="0"/>
          <w:numId w:val="6"/>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监理人</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4.1监理人的一般规定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关于监理人的监理内容：</w:t>
      </w:r>
      <w:r>
        <w:rPr>
          <w:rFonts w:hint="eastAsia" w:ascii="仿宋" w:hAnsi="仿宋" w:eastAsia="仿宋" w:cs="仿宋"/>
          <w:b/>
          <w:bCs/>
          <w:color w:val="000000"/>
          <w:sz w:val="21"/>
          <w:szCs w:val="32"/>
          <w:u w:val="single"/>
          <w:lang w:eastAsia="zh-CN"/>
        </w:rPr>
        <w:t xml:space="preserve">见监理合同</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关于监理人的监理权限：</w:t>
      </w:r>
      <w:r>
        <w:rPr>
          <w:rFonts w:hint="eastAsia" w:ascii="仿宋" w:hAnsi="仿宋" w:eastAsia="仿宋" w:cs="仿宋"/>
          <w:b/>
          <w:bCs/>
          <w:color w:val="000000"/>
          <w:sz w:val="21"/>
          <w:szCs w:val="32"/>
          <w:u w:val="single"/>
          <w:lang w:eastAsia="zh-CN"/>
        </w:rPr>
        <w:t xml:space="preserve">见监理合同</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关于监理人在施工现场的办公场所、生活场所的提供和费用承担的约定：</w:t>
      </w:r>
      <w:r>
        <w:rPr>
          <w:rFonts w:hint="eastAsia" w:ascii="仿宋" w:hAnsi="仿宋" w:eastAsia="仿宋" w:cs="仿宋"/>
          <w:b/>
          <w:bCs/>
          <w:color w:val="000000"/>
          <w:sz w:val="21"/>
          <w:szCs w:val="32"/>
          <w:u w:val="single"/>
          <w:lang w:eastAsia="zh-CN"/>
        </w:rPr>
        <w:t xml:space="preserve">见监理合同</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4.2监理人员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总监理工程师：</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姓名：</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职务：</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监理工程师执业资格证书号：</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联系电话：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电子信箱：</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通信地址：</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color w:val="000000"/>
          <w:sz w:val="21"/>
          <w:szCs w:val="32"/>
          <w:lang w:eastAsia="zh-CN"/>
        </w:rPr>
        <w:t xml:space="preserve">关于监理人的其他约定：</w:t>
      </w:r>
      <w:r>
        <w:rPr>
          <w:rFonts w:hint="eastAsia" w:ascii="仿宋" w:hAnsi="仿宋" w:eastAsia="仿宋" w:cs="仿宋"/>
          <w:b/>
          <w:bCs/>
          <w:color w:val="000000"/>
          <w:sz w:val="21"/>
          <w:szCs w:val="32"/>
          <w:u w:val="single"/>
          <w:lang w:eastAsia="zh-CN"/>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纪要的签发；负责主持分部分项工程验收及工程竣工预验收，以及定期的现场施工调度会；参加发包人主持的竣工验收工作；发包人赋予的其他有关权利。</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b/>
          <w:bCs/>
          <w:color w:val="000000"/>
          <w:sz w:val="21"/>
          <w:szCs w:val="32"/>
          <w:u w:val="single"/>
          <w:lang w:eastAsia="zh-CN"/>
        </w:rPr>
        <w:t xml:space="preserve">需要取得发包人批准监理人才能行使的职权：工程变更、工程量增减的签证、需增加工程费用的现场签证、形象进度工程量的核准、影响工期的签证及开工令、停复工令的签发</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4.4商定或确定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在发包人和承包人不能通过协商达成一致意见时，发包人授权监理人对以下事项进行确定：；</w:t>
      </w:r>
      <w:r/>
    </w:p>
    <w:p>
      <w:pPr>
        <w:ind w:firstLine="420"/>
        <w:spacing w:after="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5.工程质量</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5.1质量要求</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5.1.1特殊质量标准和要求：</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关于工程奖项的约定：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5.3隐蔽工程检查</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5.3.2承包人提前通知监理人隐蔽工程检查的期限的约定：</w:t>
      </w:r>
      <w:r>
        <w:rPr>
          <w:rFonts w:hint="eastAsia" w:ascii="仿宋" w:hAnsi="仿宋" w:eastAsia="仿宋" w:cs="仿宋"/>
          <w:b/>
          <w:bCs/>
          <w:color w:val="000000"/>
          <w:sz w:val="21"/>
          <w:szCs w:val="32"/>
          <w:u w:val="single"/>
          <w:lang w:eastAsia="zh-CN"/>
        </w:rPr>
        <w:t xml:space="preserve">24小时</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监理人不能按时进行检查时，应提前</w:t>
      </w:r>
      <w:r>
        <w:rPr>
          <w:rFonts w:hint="eastAsia" w:ascii="仿宋" w:hAnsi="仿宋" w:eastAsia="仿宋" w:cs="仿宋"/>
          <w:b/>
          <w:bCs/>
          <w:color w:val="000000"/>
          <w:sz w:val="21"/>
          <w:szCs w:val="32"/>
          <w:u w:val="single"/>
          <w:lang w:eastAsia="zh-CN"/>
        </w:rPr>
        <w:t xml:space="preserve">12</w:t>
      </w:r>
      <w:r>
        <w:rPr>
          <w:rFonts w:hint="eastAsia" w:ascii="仿宋" w:hAnsi="仿宋" w:eastAsia="仿宋" w:cs="仿宋"/>
          <w:color w:val="000000"/>
          <w:sz w:val="21"/>
          <w:szCs w:val="32"/>
          <w:lang w:eastAsia="zh-CN"/>
        </w:rPr>
        <w:t xml:space="preserve">小时提交书面延期要求。</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关于延期最长不得超过：</w:t>
      </w:r>
      <w:r>
        <w:rPr>
          <w:rFonts w:hint="eastAsia" w:ascii="仿宋" w:hAnsi="仿宋" w:eastAsia="仿宋" w:cs="仿宋"/>
          <w:b/>
          <w:bCs/>
          <w:color w:val="000000"/>
          <w:sz w:val="21"/>
          <w:szCs w:val="32"/>
          <w:u w:val="single"/>
          <w:lang w:eastAsia="zh-CN"/>
        </w:rPr>
        <w:t xml:space="preserve">48</w:t>
      </w:r>
      <w:r>
        <w:rPr>
          <w:rFonts w:hint="eastAsia" w:ascii="仿宋" w:hAnsi="仿宋" w:eastAsia="仿宋" w:cs="仿宋"/>
          <w:color w:val="000000"/>
          <w:sz w:val="21"/>
          <w:szCs w:val="32"/>
          <w:lang w:eastAsia="zh-CN"/>
        </w:rPr>
        <w:t xml:space="preserve">小时。</w:t>
      </w:r>
      <w:r/>
    </w:p>
    <w:p>
      <w:pPr>
        <w:numPr>
          <w:ilvl w:val="0"/>
          <w:numId w:val="6"/>
        </w:num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安全文明施工与环境保护</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6.1安全文明施工</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color w:val="000000"/>
          <w:sz w:val="21"/>
          <w:szCs w:val="32"/>
          <w:lang w:eastAsia="zh-CN"/>
        </w:rPr>
        <w:t xml:space="preserve">6.1.1项目安全生产的达标目标及相应事项的约定：</w:t>
      </w:r>
      <w:r>
        <w:rPr>
          <w:rFonts w:hint="eastAsia" w:ascii="仿宋" w:hAnsi="仿宋" w:eastAsia="仿宋" w:cs="仿宋"/>
          <w:color w:val="000000"/>
          <w:sz w:val="21"/>
          <w:szCs w:val="32"/>
          <w:u w:val="single"/>
          <w:lang w:eastAsia="zh-CN"/>
        </w:rPr>
        <w:t xml:space="preserve">①</w:t>
      </w:r>
      <w:r>
        <w:rPr>
          <w:rFonts w:hint="eastAsia" w:ascii="仿宋" w:hAnsi="仿宋" w:eastAsia="仿宋" w:cs="仿宋"/>
          <w:b/>
          <w:bCs/>
          <w:color w:val="000000"/>
          <w:sz w:val="21"/>
          <w:szCs w:val="32"/>
          <w:u w:val="single"/>
          <w:lang w:eastAsia="zh-CN"/>
        </w:rPr>
        <w:t xml:space="preserve">达标目标为《建筑施工安全检查标准》（JGJ59-2011）及相关规范标准。其安全文明施工费用已经含在合同价款（即中标价）内。</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②开工通知载明的开工日期7天前提交安全技术措施或专项施工方案、安全生产责任制度、治安保卫制度及安全生产教育培训制度。</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③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二向招标方支付违约金。</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b/>
          <w:bCs/>
          <w:color w:val="000000"/>
          <w:sz w:val="21"/>
          <w:szCs w:val="32"/>
          <w:u w:val="single"/>
          <w:lang w:eastAsia="zh-CN"/>
        </w:rPr>
        <w:t xml:space="preserve">④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二向招标方支付违约金</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6.1.4关于治安保卫的特别约定：</w:t>
      </w:r>
      <w:r>
        <w:rPr>
          <w:rFonts w:hint="eastAsia" w:ascii="仿宋" w:hAnsi="仿宋" w:eastAsia="仿宋" w:cs="仿宋"/>
          <w:b/>
          <w:bCs/>
          <w:color w:val="000000"/>
          <w:sz w:val="21"/>
          <w:szCs w:val="32"/>
          <w:u w:val="single"/>
          <w:lang w:eastAsia="zh-CN"/>
        </w:rPr>
        <w:t xml:space="preserve">按通用条款执行</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关于编制施工场地治安管理计划的约定：</w:t>
      </w:r>
      <w:r>
        <w:rPr>
          <w:rFonts w:hint="eastAsia" w:ascii="仿宋" w:hAnsi="仿宋" w:eastAsia="仿宋" w:cs="仿宋"/>
          <w:b/>
          <w:bCs/>
          <w:color w:val="000000"/>
          <w:sz w:val="21"/>
          <w:szCs w:val="32"/>
          <w:u w:val="single"/>
          <w:lang w:eastAsia="zh-CN"/>
        </w:rPr>
        <w:t xml:space="preserve">承包人应在工程开工后7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6.1.5文明施工</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合同当事人对文明施工的要求：</w:t>
      </w:r>
      <w:r>
        <w:rPr>
          <w:rFonts w:hint="eastAsia" w:ascii="仿宋" w:hAnsi="仿宋" w:eastAsia="仿宋" w:cs="仿宋"/>
          <w:b/>
          <w:bCs/>
          <w:color w:val="000000"/>
          <w:sz w:val="21"/>
          <w:szCs w:val="32"/>
          <w:u w:val="single"/>
          <w:lang w:eastAsia="zh-CN"/>
        </w:rPr>
        <w:t xml:space="preserve">遵守并达到国家和工程所在地有关文明施工的要求及相关规定。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6.1.6关于安全文明施工费支付比例和支付期限的约定：</w:t>
      </w:r>
      <w:r>
        <w:rPr>
          <w:rFonts w:hint="eastAsia" w:ascii="仿宋" w:hAnsi="仿宋" w:eastAsia="仿宋" w:cs="仿宋"/>
          <w:b/>
          <w:bCs/>
          <w:color w:val="000000"/>
          <w:sz w:val="21"/>
          <w:szCs w:val="32"/>
          <w:u w:val="single"/>
          <w:lang w:eastAsia="zh-CN"/>
        </w:rPr>
        <w:t xml:space="preserve">合同价（即中标价）款中已含，与合同价款同期支付</w:t>
      </w:r>
      <w:r>
        <w:rPr>
          <w:rFonts w:hint="eastAsia" w:ascii="仿宋" w:hAnsi="仿宋" w:eastAsia="仿宋" w:cs="仿宋"/>
          <w:color w:val="000000"/>
          <w:sz w:val="21"/>
          <w:szCs w:val="32"/>
          <w:lang w:eastAsia="zh-CN"/>
        </w:rPr>
        <w:t xml:space="preserve">。</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7.工期和进度</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7.1施工组织设计</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7.1.1合同当事人约定的施工组织设计应包括的其他内容：</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7.1.2施工组织设计的提交和修改</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承包人提交详细施工组织设计的期限的约定：</w:t>
      </w:r>
      <w:r>
        <w:rPr>
          <w:rFonts w:hint="eastAsia" w:ascii="仿宋" w:hAnsi="仿宋" w:eastAsia="仿宋" w:cs="仿宋"/>
          <w:b/>
          <w:bCs/>
          <w:color w:val="000000"/>
          <w:sz w:val="21"/>
          <w:szCs w:val="32"/>
          <w:u w:val="single"/>
          <w:lang w:eastAsia="zh-CN"/>
        </w:rPr>
        <w:t xml:space="preserve">合同签订后5日内，但最迟不得晚于开工通知载明的开工日期前7天</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发包人和监理人在收到详细的施工组织设计后确认或提出修改意见的期限：</w:t>
      </w:r>
      <w:r>
        <w:rPr>
          <w:rFonts w:hint="eastAsia" w:ascii="仿宋" w:hAnsi="仿宋" w:eastAsia="仿宋" w:cs="仿宋"/>
          <w:b/>
          <w:bCs/>
          <w:color w:val="000000"/>
          <w:sz w:val="21"/>
          <w:szCs w:val="32"/>
          <w:u w:val="single"/>
          <w:lang w:eastAsia="zh-CN"/>
        </w:rPr>
        <w:t xml:space="preserve">收到后7天内</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7.2施工进度计划</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7.2.2施工进度计划的修订</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发包人和监理人在收到修订的施工进度计划后确认或提出修改意见的期限：</w:t>
      </w:r>
      <w:r>
        <w:rPr>
          <w:rFonts w:hint="eastAsia" w:ascii="仿宋" w:hAnsi="仿宋" w:eastAsia="仿宋" w:cs="仿宋"/>
          <w:b/>
          <w:bCs/>
          <w:color w:val="000000"/>
          <w:sz w:val="21"/>
          <w:szCs w:val="32"/>
          <w:u w:val="single"/>
          <w:lang w:eastAsia="zh-CN"/>
        </w:rPr>
        <w:t xml:space="preserve">收到后7天内</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7.3开工</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7.3.1开工准备</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关于承包人提交工程开工报审表的期限：</w:t>
      </w:r>
      <w:r>
        <w:rPr>
          <w:rFonts w:hint="eastAsia" w:ascii="仿宋" w:hAnsi="仿宋" w:eastAsia="仿宋" w:cs="仿宋"/>
          <w:b/>
          <w:bCs/>
          <w:color w:val="000000"/>
          <w:sz w:val="21"/>
          <w:szCs w:val="32"/>
          <w:u w:val="single"/>
          <w:lang w:eastAsia="zh-CN"/>
        </w:rPr>
        <w:t xml:space="preserve">合同签订后、开工前</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关于发包人应完成的其他开工准备工作及期限：</w:t>
      </w:r>
      <w:r>
        <w:rPr>
          <w:rFonts w:hint="eastAsia" w:ascii="仿宋" w:hAnsi="仿宋" w:eastAsia="仿宋" w:cs="仿宋"/>
          <w:b/>
          <w:bCs/>
          <w:color w:val="000000"/>
          <w:sz w:val="21"/>
          <w:szCs w:val="32"/>
          <w:u w:val="single"/>
          <w:lang w:eastAsia="zh-CN"/>
        </w:rPr>
        <w:t xml:space="preserve">一周内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关于承包人应完成的其他开工准备工作及期限：</w:t>
      </w:r>
      <w:r>
        <w:rPr>
          <w:rFonts w:hint="eastAsia" w:ascii="仿宋" w:hAnsi="仿宋" w:eastAsia="仿宋" w:cs="仿宋"/>
          <w:b/>
          <w:bCs/>
          <w:color w:val="000000"/>
          <w:sz w:val="21"/>
          <w:szCs w:val="32"/>
          <w:u w:val="single"/>
          <w:lang w:eastAsia="zh-CN"/>
        </w:rPr>
        <w:t xml:space="preserve">一周内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7.3.2开工通知</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因发包人原因造成监理人未能在计划开工日期之日起</w:t>
      </w:r>
      <w:r>
        <w:rPr>
          <w:rFonts w:hint="eastAsia" w:ascii="仿宋" w:hAnsi="仿宋" w:eastAsia="仿宋" w:cs="仿宋"/>
          <w:b/>
          <w:bCs/>
          <w:color w:val="000000"/>
          <w:sz w:val="21"/>
          <w:szCs w:val="32"/>
          <w:u w:val="single"/>
          <w:lang w:eastAsia="zh-CN"/>
        </w:rPr>
        <w:t xml:space="preserve">90</w:t>
      </w:r>
      <w:r>
        <w:rPr>
          <w:rFonts w:hint="eastAsia" w:ascii="仿宋" w:hAnsi="仿宋" w:eastAsia="仿宋" w:cs="仿宋"/>
          <w:color w:val="000000"/>
          <w:sz w:val="21"/>
          <w:szCs w:val="32"/>
          <w:lang w:eastAsia="zh-CN"/>
        </w:rPr>
        <w:t xml:space="preserve">天内发出开工通知的，承包人有权提出价格调整要求，或者解除合同。</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7.4测量放线</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7.4.1发包人通过监理人向承包人提供测量基准点、基准线和水准点及其书面资料的期限：</w:t>
      </w:r>
      <w:r>
        <w:rPr>
          <w:rFonts w:hint="eastAsia" w:ascii="仿宋" w:hAnsi="仿宋" w:eastAsia="仿宋" w:cs="仿宋"/>
          <w:b/>
          <w:bCs/>
          <w:color w:val="000000"/>
          <w:sz w:val="21"/>
          <w:szCs w:val="32"/>
          <w:u w:val="single"/>
          <w:lang w:eastAsia="zh-CN"/>
        </w:rPr>
        <w:t xml:space="preserve">合同签订后、开工前</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7.5工期延误</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7.5.1因发包人原因导致工期延误</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（7）因发包人原因导致工期延误的其他情形：</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7.5.2因承包人原因导致工期延误</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因承包人原因造成工期延误，逾期竣工违约金的计算方法为：</w:t>
      </w:r>
      <w:r>
        <w:rPr>
          <w:rFonts w:hint="eastAsia" w:ascii="仿宋" w:hAnsi="仿宋" w:eastAsia="仿宋" w:cs="仿宋"/>
          <w:b/>
          <w:bCs/>
          <w:color w:val="000000"/>
          <w:sz w:val="21"/>
          <w:szCs w:val="32"/>
          <w:u w:val="single"/>
          <w:lang w:eastAsia="zh-CN"/>
        </w:rPr>
        <w:t xml:space="preserve">每延误一天，由承包人向发包人按合同价款的千分之三/天支付违约金</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因承包人原因造成工期延误，逾期竣工违约金的上限：</w:t>
      </w:r>
      <w:r>
        <w:rPr>
          <w:rFonts w:hint="eastAsia" w:ascii="仿宋" w:hAnsi="仿宋" w:eastAsia="仿宋" w:cs="仿宋"/>
          <w:b/>
          <w:bCs/>
          <w:color w:val="000000"/>
          <w:sz w:val="21"/>
          <w:szCs w:val="32"/>
          <w:u w:val="single"/>
          <w:lang w:eastAsia="zh-CN"/>
        </w:rPr>
        <w:t xml:space="preserve">总额不超过合同价款的20%</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7.6不利物质条件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不利物质条件的其他情形和有关约定：</w:t>
      </w:r>
      <w:r>
        <w:rPr>
          <w:rFonts w:hint="eastAsia" w:ascii="仿宋" w:hAnsi="仿宋" w:eastAsia="仿宋" w:cs="仿宋"/>
          <w:b/>
          <w:bCs/>
          <w:color w:val="000000"/>
          <w:sz w:val="21"/>
          <w:szCs w:val="32"/>
          <w:u w:val="single"/>
          <w:lang w:eastAsia="zh-CN"/>
        </w:rPr>
        <w:t xml:space="preserve">当地建设行政主管部门相关规定以及不可抗力</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7.7异常恶劣的气候条件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发包人和承包人同意以下情形视为异常恶劣的气候条件：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w:t>
      </w:r>
      <w:r>
        <w:rPr>
          <w:rFonts w:hint="eastAsia" w:ascii="仿宋" w:hAnsi="仿宋" w:eastAsia="仿宋" w:cs="仿宋"/>
          <w:b/>
          <w:bCs/>
          <w:color w:val="000000"/>
          <w:sz w:val="21"/>
          <w:szCs w:val="32"/>
          <w:u w:val="single"/>
          <w:lang w:eastAsia="zh-CN"/>
        </w:rPr>
        <w:t xml:space="preserve">日降雨量大于50mm、雨日超过1天</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w:t>
      </w:r>
      <w:r>
        <w:rPr>
          <w:rFonts w:hint="eastAsia" w:ascii="仿宋" w:hAnsi="仿宋" w:eastAsia="仿宋" w:cs="仿宋"/>
          <w:b/>
          <w:bCs/>
          <w:color w:val="000000"/>
          <w:sz w:val="21"/>
          <w:szCs w:val="32"/>
          <w:u w:val="single"/>
          <w:lang w:eastAsia="zh-CN"/>
        </w:rPr>
        <w:t xml:space="preserve">日气温超过38℃的高温大于3天</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w:t>
      </w:r>
      <w:r>
        <w:rPr>
          <w:rFonts w:hint="eastAsia" w:ascii="仿宋" w:hAnsi="仿宋" w:eastAsia="仿宋" w:cs="仿宋"/>
          <w:b/>
          <w:bCs/>
          <w:color w:val="000000"/>
          <w:sz w:val="21"/>
          <w:szCs w:val="32"/>
          <w:u w:val="single"/>
          <w:lang w:eastAsia="zh-CN"/>
        </w:rPr>
        <w:t xml:space="preserve">日气温低于-20℃的严寒大于3天</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（4）</w:t>
      </w:r>
      <w:r>
        <w:rPr>
          <w:rFonts w:hint="eastAsia" w:ascii="仿宋" w:hAnsi="仿宋" w:eastAsia="仿宋" w:cs="仿宋"/>
          <w:b/>
          <w:bCs/>
          <w:color w:val="000000"/>
          <w:sz w:val="21"/>
          <w:szCs w:val="32"/>
          <w:u w:val="single"/>
          <w:lang w:eastAsia="zh-CN"/>
        </w:rPr>
        <w:t xml:space="preserve">造成工程损坏的冰雹和大雪灾害：日降雪量10mm及以上</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32"/>
          <w:lang w:eastAsia="zh-CN"/>
        </w:rPr>
        <w:t xml:space="preserve">（5）</w:t>
      </w:r>
      <w:r>
        <w:rPr>
          <w:rFonts w:hint="eastAsia" w:ascii="仿宋" w:hAnsi="仿宋" w:eastAsia="仿宋" w:cs="仿宋"/>
          <w:b/>
          <w:bCs/>
          <w:color w:val="000000"/>
          <w:sz w:val="21"/>
          <w:szCs w:val="32"/>
          <w:u w:val="single"/>
          <w:lang w:eastAsia="zh-CN"/>
        </w:rPr>
        <w:t xml:space="preserve">其它异常恶劣气候灾害</w:t>
      </w:r>
      <w:r>
        <w:rPr>
          <w:rFonts w:hint="eastAsia" w:ascii="仿宋" w:hAnsi="仿宋" w:eastAsia="仿宋" w:cs="仿宋"/>
          <w:color w:val="000000"/>
          <w:sz w:val="21"/>
          <w:szCs w:val="32"/>
          <w:u w:val="single"/>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7.9提前竣工的奖励</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7.9.2提前竣工的奖励：</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8.材料与设备</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8.4材料与工程设备的保管与使用</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8.4.1发包人供应的材料设备的保管费用的承担：</w:t>
      </w:r>
      <w:r>
        <w:rPr>
          <w:rFonts w:hint="eastAsia" w:ascii="仿宋" w:hAnsi="仿宋" w:eastAsia="仿宋" w:cs="仿宋"/>
          <w:b/>
          <w:bCs/>
          <w:color w:val="000000"/>
          <w:sz w:val="21"/>
          <w:szCs w:val="32"/>
          <w:u w:val="single"/>
          <w:lang w:eastAsia="zh-CN"/>
        </w:rPr>
        <w:t xml:space="preserve">由承包人承担</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8.6样品</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8.6.1样品的报送与封存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需要承包人报送样品的材料或工程设备，样品的种类、名称、规格、数量要求：</w:t>
      </w:r>
      <w:r>
        <w:rPr>
          <w:rFonts w:hint="eastAsia" w:ascii="仿宋" w:hAnsi="仿宋" w:eastAsia="仿宋" w:cs="仿宋"/>
          <w:b/>
          <w:bCs/>
          <w:color w:val="000000"/>
          <w:sz w:val="21"/>
          <w:szCs w:val="32"/>
          <w:u w:val="single"/>
          <w:lang w:eastAsia="zh-CN"/>
        </w:rPr>
        <w:t xml:space="preserve">按发包人要求确定</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8.8施工设备和临时设施</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8.8.1承包人提供的施工设备和临时设施</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关于修建临时设施费用承担的约定：</w:t>
      </w:r>
      <w:r>
        <w:rPr>
          <w:rFonts w:hint="eastAsia" w:ascii="仿宋" w:hAnsi="仿宋" w:eastAsia="仿宋" w:cs="仿宋"/>
          <w:b/>
          <w:bCs/>
          <w:color w:val="000000"/>
          <w:sz w:val="21"/>
          <w:szCs w:val="32"/>
          <w:u w:val="single"/>
          <w:lang w:eastAsia="zh-CN"/>
        </w:rPr>
        <w:t xml:space="preserve">由承包人自行承担</w:t>
      </w:r>
      <w:r>
        <w:rPr>
          <w:rFonts w:hint="eastAsia" w:ascii="仿宋" w:hAnsi="仿宋" w:eastAsia="仿宋" w:cs="仿宋"/>
          <w:color w:val="000000"/>
          <w:sz w:val="21"/>
          <w:szCs w:val="32"/>
          <w:lang w:eastAsia="zh-CN"/>
        </w:rPr>
        <w:t xml:space="preserve">。</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9.试验与检验</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9.1试验设备与试验人员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9.1.2试验设备</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施工现场需要配置的试验场所：</w:t>
      </w:r>
      <w:r>
        <w:rPr>
          <w:rFonts w:hint="eastAsia" w:ascii="仿宋" w:hAnsi="仿宋" w:eastAsia="仿宋" w:cs="仿宋"/>
          <w:b/>
          <w:bCs/>
          <w:color w:val="000000"/>
          <w:sz w:val="21"/>
          <w:szCs w:val="32"/>
          <w:u w:val="single"/>
          <w:lang w:eastAsia="zh-CN"/>
        </w:rPr>
        <w:t xml:space="preserve">根据实际现场需要按有关规定执行</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施工现场需要配备的试验设备：</w:t>
      </w:r>
      <w:r>
        <w:rPr>
          <w:rFonts w:hint="eastAsia" w:ascii="仿宋" w:hAnsi="仿宋" w:eastAsia="仿宋" w:cs="仿宋"/>
          <w:b/>
          <w:bCs/>
          <w:color w:val="000000"/>
          <w:sz w:val="21"/>
          <w:szCs w:val="32"/>
          <w:u w:val="single"/>
          <w:lang w:eastAsia="zh-CN"/>
        </w:rPr>
        <w:t xml:space="preserve">根据实际现场需要按有关规定执行</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施工现场需要具备的其他试验条件：</w:t>
      </w:r>
      <w:r>
        <w:rPr>
          <w:rFonts w:hint="eastAsia" w:ascii="仿宋" w:hAnsi="仿宋" w:eastAsia="仿宋" w:cs="仿宋"/>
          <w:b/>
          <w:bCs/>
          <w:color w:val="000000"/>
          <w:sz w:val="21"/>
          <w:szCs w:val="32"/>
          <w:u w:val="single"/>
          <w:lang w:eastAsia="zh-CN"/>
        </w:rPr>
        <w:t xml:space="preserve">根据实际现场需要按有关规定执行</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9.4现场工艺试验</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现场工艺试验的有关约定：</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numPr>
          <w:ilvl w:val="0"/>
          <w:numId w:val="7"/>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变更</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10.1变更的范围</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关于变更的范围的约定：</w:t>
      </w:r>
      <w:r>
        <w:rPr>
          <w:rFonts w:hint="eastAsia" w:ascii="仿宋" w:hAnsi="仿宋" w:eastAsia="仿宋" w:cs="仿宋"/>
          <w:b/>
          <w:bCs/>
          <w:color w:val="000000"/>
          <w:sz w:val="21"/>
          <w:szCs w:val="32"/>
          <w:u w:val="single"/>
          <w:lang w:eastAsia="zh-CN"/>
        </w:rPr>
        <w:t xml:space="preserve">设计变更、现场鉴证和新增工程等变更均须经设计院、监理工程师和发包人代表签字认可并加盖电子签章，否则不作为结算调整依据,审计单位审核确认按招投标让利同比例下浮。承包人根据发包人书面确认的变更文件予以变更。变更文件中须明确原做法、变更后做法及工艺、材料名称、规格、品牌、尺寸等，标注要清晰</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10.4变更估价</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10.4.1变更估价原则</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关于变更估价的约定：</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（1）已标价工程量清单或预算书有相同项目的，按照相同项目单价认定；若相同项目单价不一致的，按照最低的项目单价执行；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（2）已标价工程量清单或预算书中无相同项目，但有类似项目的，参照类似项目的单价认定；若类似项目的单价不一致的，按照最低的项目单价执行；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④无法按照上述条款确定综合单价时，单价可按下列方式调整：综合单价=预算单价×（中标价-暂估价-暂列金额-不可竞争费）/（招标控制价-暂估价-暂列金额-不可竞争费）,预算单价由合同当事人（或审计单位）根据招标文件规定编制。</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10.5承包人的合理化建议</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监理人审查承包人合理化建议的期限：</w:t>
      </w:r>
      <w:r>
        <w:rPr>
          <w:rFonts w:hint="eastAsia" w:ascii="仿宋" w:hAnsi="仿宋" w:eastAsia="仿宋" w:cs="仿宋"/>
          <w:b/>
          <w:bCs/>
          <w:color w:val="000000"/>
          <w:sz w:val="21"/>
          <w:szCs w:val="32"/>
          <w:u w:val="single"/>
          <w:lang w:eastAsia="zh-CN"/>
        </w:rPr>
        <w:t xml:space="preserve">收到承包人书面合理化建议后7天内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发包人审批承包人合理化建议的期限：</w:t>
      </w:r>
      <w:r>
        <w:rPr>
          <w:rFonts w:hint="eastAsia" w:ascii="仿宋" w:hAnsi="仿宋" w:eastAsia="仿宋" w:cs="仿宋"/>
          <w:b/>
          <w:bCs/>
          <w:color w:val="000000"/>
          <w:sz w:val="21"/>
          <w:szCs w:val="32"/>
          <w:u w:val="single"/>
          <w:lang w:eastAsia="zh-CN"/>
        </w:rPr>
        <w:t xml:space="preserve">收到承包人书面合理化建议后14天内（且已收到监理人书面意见）</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承包人提出的合理化建议降低了合同价格或者提高了工程经济效益的奖励的方法和金额为：</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10.7暂估价</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无。</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10.7.1依法必须招标的暂估价项目</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对于依法必须招标的暂估价项目的确认和批准采取第种方式确定。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10.7.2不属于依法必须招标的暂估价项目</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对于不属于依法必须招标的暂估价项目的确认和批准采取第种方式确定。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第3种方式：承包人直接实施的暂估价项目</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承包人直接实施的暂估价项目的约定：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10.8暂列金额</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合同当事人关于暂列金额使用的约定：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11.价格调整</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11.1市场价格波动引起的调整</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市场价格波动是否调整合同价格的约定：</w:t>
      </w:r>
      <w:r>
        <w:rPr>
          <w:rFonts w:hint="eastAsia" w:ascii="仿宋" w:hAnsi="仿宋" w:eastAsia="仿宋" w:cs="仿宋"/>
          <w:b/>
          <w:bCs/>
          <w:color w:val="000000"/>
          <w:sz w:val="21"/>
          <w:szCs w:val="32"/>
          <w:u w:val="single"/>
          <w:lang w:eastAsia="zh-CN"/>
        </w:rPr>
        <w:t xml:space="preserve">不调整</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因市场价格波动调整合同价格，采用以下第</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种方式对合同价格进行调整：</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第1种方式：采用价格指数进行价格调整。</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关于各可调因子、定值和变值权重，以及基本价格指数及其来源的约定：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第2种方式：采用造价信息进行价格调整。</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（2）关于基准价格的约定：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%时，或材料单价跌幅以已标价工程量清单或预算书中载明材料单价为基础超过</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%时，其超过部分据实调整。</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%时，材料单价涨幅以已标价工程量清单或预算书中载明材料单价为基础超过</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%时，其超过部分据实调整。</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%时，其超过部分据实调整。</w:t>
      </w:r>
      <w:r/>
    </w:p>
    <w:p>
      <w:pPr>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第3种方式：其他价格调整方式：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numPr>
          <w:ilvl w:val="0"/>
          <w:numId w:val="7"/>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合同价格、计量与支付</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12.1合同价格形式</w:t>
      </w:r>
      <w:r/>
    </w:p>
    <w:p>
      <w:pPr>
        <w:ind w:firstLine="420"/>
        <w:spacing w:after="0" w:line="360" w:lineRule="auto"/>
        <w:rPr>
          <w:rFonts w:ascii="仿宋" w:hAnsi="仿宋" w:eastAsia="仿宋" w:cs="仿宋"/>
          <w:color w:val="000000"/>
          <w:sz w:val="21"/>
          <w:szCs w:val="32"/>
        </w:rPr>
      </w:pPr>
      <w:r>
        <w:rPr>
          <w:rFonts w:hint="eastAsia" w:ascii="仿宋" w:hAnsi="仿宋" w:eastAsia="仿宋" w:cs="仿宋"/>
          <w:color w:val="000000"/>
          <w:sz w:val="21"/>
          <w:szCs w:val="32"/>
          <w:lang w:eastAsia="zh-CN"/>
        </w:rPr>
        <w:t xml:space="preserve">12.1.</w:t>
      </w:r>
      <w:r>
        <w:rPr>
          <w:rFonts w:hint="eastAsia" w:ascii="仿宋" w:hAnsi="仿宋" w:eastAsia="仿宋" w:cs="仿宋"/>
          <w:color w:val="000000"/>
          <w:sz w:val="21"/>
          <w:szCs w:val="32"/>
        </w:rPr>
        <w:t xml:space="preserve">1、单价合同。</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综合单价包含的风险范围：</w:t>
      </w:r>
      <w:r>
        <w:rPr>
          <w:rFonts w:hint="eastAsia" w:ascii="仿宋" w:hAnsi="仿宋" w:eastAsia="仿宋" w:cs="仿宋"/>
          <w:b/>
          <w:bCs/>
          <w:color w:val="000000"/>
          <w:sz w:val="21"/>
          <w:szCs w:val="32"/>
          <w:u w:val="single"/>
          <w:lang w:eastAsia="zh-CN"/>
        </w:rPr>
        <w:t xml:space="preserve">执行本工程招标文件相关内容</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color w:val="000000"/>
          <w:sz w:val="21"/>
          <w:szCs w:val="32"/>
          <w:lang w:eastAsia="zh-CN"/>
        </w:rPr>
        <w:t xml:space="preserve">风险费用的计算方法：</w:t>
      </w:r>
      <w:r>
        <w:rPr>
          <w:rFonts w:hint="eastAsia" w:ascii="仿宋" w:hAnsi="仿宋" w:eastAsia="仿宋" w:cs="仿宋"/>
          <w:b/>
          <w:bCs/>
          <w:color w:val="000000"/>
          <w:sz w:val="21"/>
          <w:szCs w:val="32"/>
          <w:u w:val="single"/>
          <w:lang w:eastAsia="zh-CN"/>
        </w:rPr>
        <w:t xml:space="preserve">①市场价格波动引起的调整，按第11.1款约定执行；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②国家、江苏省、徐州市出台其他政策性调整文件的，按政策性调整文件执行；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③工程量清单项目中特征描述不全的工序，或是常规工艺必须的工序，均已包含报价中；</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④承包人已对工程现场进行了实地踏勘，工程现场内的清表、清障，均由承包人负责，并已充分考虑在投标报价中。本工程现场因施工产生的垃圾，均由承包人负责外运，相关费用已由承包人充分考虑在投标报价中。</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⑤在施工过程中，发包人有权根据该工程的实际情况，对设计进行变更（增加或减少工程量、增加或取消部分分部分项工程项目），承包人不得以任何理由拒绝，除按招标文件和合同约定在竣工结算时进行调整外，承包人不得提出任何索赔或赔偿。</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⑥在施工过程中，采购人有权根据该工程的实际情况，对原设计材料或设备进行变更（包括变更为认质认价材料、对材料或设备品种规格进行变更），中标人不得以任何理由拒绝，除按合同和本工程招标文件约定在竣工结算时进行调整外，承包人不得提出任何索赔或赔偿。</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b/>
          <w:bCs/>
          <w:color w:val="000000"/>
          <w:sz w:val="21"/>
          <w:szCs w:val="32"/>
          <w:u w:val="single"/>
          <w:lang w:eastAsia="zh-CN"/>
        </w:rPr>
        <w:t xml:space="preserve">⑦施工时需做好防护措施保证周边安全，因承包人保障不利对发包人或第三方造成损失的，赔偿责任全部由承包人承担，若因此会增加费用，承包人已自行考虑在报价中，结算时不予调整</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风险范围以外合同价格的调整方法：</w:t>
      </w:r>
      <w:r>
        <w:rPr>
          <w:rFonts w:hint="eastAsia" w:ascii="仿宋" w:hAnsi="仿宋" w:eastAsia="仿宋" w:cs="仿宋"/>
          <w:b/>
          <w:bCs/>
          <w:color w:val="000000"/>
          <w:sz w:val="21"/>
          <w:szCs w:val="21"/>
          <w:u w:val="single"/>
          <w:lang w:eastAsia="zh-CN" w:bidi="ar"/>
        </w:rPr>
        <w:t xml:space="preserve">均由承包人承担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12.2.2、总价合同。</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总价包含的风险范围：</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风险费用的计算方法：</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风险范围以外合同价格的调整方法：</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3、其他价格方式：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12.2预付款</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12.2.1预付款的支付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预付款支付比例或金额：</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预付款支付期限：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预付款扣回的方式：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12.2.2预付款担保</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承包人提交预付款担保的期限：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预付款担保的形式为：</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12.3计量</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12.3.6其他价格形式合同的计量</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其他价格形式的计量方式和程序：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12.4工程进度款支付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12.4.1付款周期</w:t>
      </w:r>
      <w:r/>
    </w:p>
    <w:p>
      <w:pPr>
        <w:pStyle w:val="763"/>
        <w:ind w:firstLine="480"/>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本合同总金额为人民币大写金额 </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元（小写金额：</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元），经双方协商一致，选择以下第种付款方式：</w:t>
      </w:r>
      <w:r/>
    </w:p>
    <w:p>
      <w:pPr>
        <w:pStyle w:val="763"/>
        <w:ind w:right="6" w:firstLine="420"/>
        <w:jc w:val="both"/>
        <w:spacing w:beforeAutospacing="0" w:after="20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付款方式一：提交预付款保函的</w:t>
      </w:r>
      <w:r/>
    </w:p>
    <w:p>
      <w:pPr>
        <w:pStyle w:val="763"/>
        <w:ind w:firstLine="480"/>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合同价款的百分之五十(50%)作为预付款即￥</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，大写：人民币</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元整，在双方签订合同15个工作日内且乙方提供对应金额的增值税发票后（或乙方向甲方出具等额预付款保函后），由甲方办理政府采购资金结算手续，经审核后支付给乙方。</w:t>
      </w:r>
      <w:r/>
    </w:p>
    <w:p>
      <w:pPr>
        <w:pStyle w:val="763"/>
        <w:ind w:firstLine="470"/>
        <w:jc w:val="both"/>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工程完工，经财政评审后付至审定价的百分之百（100%）即￥</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 ，大写：人民币</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元整，由买方办理政府采购资金结算手续，经审核后支付给卖方。</w:t>
      </w:r>
      <w:r/>
    </w:p>
    <w:p>
      <w:pPr>
        <w:pStyle w:val="763"/>
        <w:ind w:right="6" w:firstLine="420"/>
        <w:jc w:val="both"/>
        <w:spacing w:beforeAutospacing="0" w:after="20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付款方式二：不提交预付款保函的</w:t>
      </w:r>
      <w:r/>
    </w:p>
    <w:p>
      <w:pPr>
        <w:pStyle w:val="763"/>
        <w:ind w:firstLine="480"/>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合同价款的百分之三十(30%)作为预付款即￥</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 ，大写：人民币</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元整，在双方签订合同15个工作日内且乙方提供对应金额的增值税发票后，由甲方办理政府采购资金结算手续，经审核后支付给乙方。</w:t>
      </w:r>
      <w:r/>
    </w:p>
    <w:p>
      <w:pPr>
        <w:pStyle w:val="763"/>
        <w:ind w:firstLine="480"/>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工程完工后经财政评审后付至审定价的百分之百(100%)即￥ </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 ，大写：人民币</w:t>
      </w:r>
      <w:r>
        <w:rPr>
          <w:rFonts w:hint="eastAsia" w:ascii="仿宋" w:hAnsi="仿宋" w:eastAsia="仿宋" w:cs="仿宋"/>
          <w:color w:val="000000"/>
          <w:sz w:val="21"/>
          <w:szCs w:val="32"/>
          <w:u w:val="single"/>
        </w:rPr>
        <w:t xml:space="preserve">             </w:t>
      </w:r>
      <w:r>
        <w:rPr>
          <w:rFonts w:hint="eastAsia" w:ascii="仿宋" w:hAnsi="仿宋" w:eastAsia="仿宋" w:cs="仿宋"/>
          <w:color w:val="000000"/>
          <w:sz w:val="21"/>
          <w:szCs w:val="32"/>
        </w:rPr>
        <w:t xml:space="preserve">元整，由买方办理政府采购资金结算手续，经审核后支付给卖方。</w:t>
      </w:r>
      <w:r/>
    </w:p>
    <w:p>
      <w:pPr>
        <w:pStyle w:val="763"/>
        <w:ind w:firstLine="480"/>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其他约定：</w:t>
      </w:r>
      <w:r/>
    </w:p>
    <w:p>
      <w:pPr>
        <w:pStyle w:val="763"/>
        <w:ind w:firstLine="480"/>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合同履行过程中合同价款的调整均在竣工结算时调整，合同履行过程中不预付该款项。</w:t>
      </w:r>
      <w:r/>
    </w:p>
    <w:p>
      <w:pPr>
        <w:pStyle w:val="763"/>
        <w:ind w:right="6" w:firstLine="420"/>
        <w:jc w:val="both"/>
        <w:spacing w:beforeAutospacing="0" w:after="20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合同约定的承包人应承担的违约金及各项费用，发包人有权从工程款中直接扣除。</w:t>
      </w:r>
      <w:r/>
    </w:p>
    <w:p>
      <w:pPr>
        <w:pStyle w:val="763"/>
        <w:ind w:firstLine="480"/>
        <w:jc w:val="both"/>
        <w:spacing w:beforeAutospacing="0" w:afterAutospacing="0" w:line="360" w:lineRule="auto"/>
        <w:widowControl w:val="off"/>
        <w:rPr>
          <w:rFonts w:ascii="仿宋" w:hAnsi="仿宋" w:eastAsia="仿宋" w:cs="仿宋"/>
          <w:color w:val="000000"/>
          <w:sz w:val="21"/>
          <w:szCs w:val="32"/>
        </w:rPr>
      </w:pPr>
      <w:r>
        <w:rPr>
          <w:rFonts w:hint="eastAsia" w:ascii="仿宋" w:hAnsi="仿宋" w:eastAsia="仿宋" w:cs="仿宋"/>
          <w:color w:val="000000"/>
          <w:sz w:val="21"/>
          <w:szCs w:val="32"/>
        </w:rPr>
        <w:t xml:space="preserve">进度款与质量挂钩，如果所完成工程的质量达不到验收规范要求，发包人有权暂缓支付该部分工程款，待承包人整改完成符合验收规范要求后再行支付。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12.4.2进度付款申请单的编制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关于进度付款申请单编制的约定：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12.4.3进度付款申请单的提交</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（1）单价合同进度付款申请单提交的约定：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（2）总价合同进度付款申请单提交的约定：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（3）其他价格形式合同进度付款申请单提交的约定：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12.4.4进度款审核和支付</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（1）监理人审查并报送发包人的期限：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发包人完成审批并签发进度款支付证书的期限：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（2）发包人支付进度款的期限：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发包人逾期支付进度款的违约金的计算方式：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525"/>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12.4.6支付分解表的编制</w:t>
      </w:r>
      <w:r/>
    </w:p>
    <w:p>
      <w:pPr>
        <w:ind w:left="4200" w:hanging="378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（2）总价合同支付分解表的编制与审批：</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（3）单价合同的总价项目支付分解表的编制与审批：</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13.验收和工程试车</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13.1分部分项工程验收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13.1.2监理人不能按时进行验收时，应提前</w:t>
      </w:r>
      <w:r>
        <w:rPr>
          <w:rFonts w:hint="eastAsia" w:ascii="仿宋" w:hAnsi="仿宋" w:eastAsia="仿宋" w:cs="仿宋"/>
          <w:b/>
          <w:bCs/>
          <w:color w:val="000000"/>
          <w:sz w:val="21"/>
          <w:szCs w:val="32"/>
          <w:u w:val="single"/>
          <w:lang w:eastAsia="zh-CN"/>
        </w:rPr>
        <w:t xml:space="preserve">24</w:t>
      </w:r>
      <w:r>
        <w:rPr>
          <w:rFonts w:hint="eastAsia" w:ascii="仿宋" w:hAnsi="仿宋" w:eastAsia="仿宋" w:cs="仿宋"/>
          <w:color w:val="000000"/>
          <w:sz w:val="21"/>
          <w:szCs w:val="32"/>
          <w:lang w:eastAsia="zh-CN"/>
        </w:rPr>
        <w:t xml:space="preserve">小时提交书面延期要求。</w:t>
      </w:r>
      <w:r/>
    </w:p>
    <w:p>
      <w:pPr>
        <w:ind w:firstLine="420"/>
        <w:spacing w:after="0" w:line="360" w:lineRule="auto"/>
        <w:rPr>
          <w:rFonts w:ascii="仿宋" w:hAnsi="仿宋" w:eastAsia="仿宋" w:cs="仿宋"/>
          <w:b/>
          <w:color w:val="000000"/>
          <w:sz w:val="21"/>
          <w:szCs w:val="32"/>
          <w:lang w:eastAsia="zh-CN"/>
        </w:rPr>
      </w:pPr>
      <w:r>
        <w:rPr>
          <w:rFonts w:hint="eastAsia" w:ascii="仿宋" w:hAnsi="仿宋" w:eastAsia="仿宋" w:cs="仿宋"/>
          <w:color w:val="000000"/>
          <w:sz w:val="21"/>
          <w:szCs w:val="32"/>
          <w:lang w:eastAsia="zh-CN"/>
        </w:rPr>
        <w:t xml:space="preserve">关于延期最长不得超过：</w:t>
      </w:r>
      <w:r>
        <w:rPr>
          <w:rFonts w:hint="eastAsia" w:ascii="仿宋" w:hAnsi="仿宋" w:eastAsia="仿宋" w:cs="仿宋"/>
          <w:b/>
          <w:bCs/>
          <w:color w:val="000000"/>
          <w:sz w:val="21"/>
          <w:szCs w:val="32"/>
          <w:u w:val="single"/>
          <w:lang w:eastAsia="zh-CN"/>
        </w:rPr>
        <w:t xml:space="preserve">48</w:t>
      </w:r>
      <w:r>
        <w:rPr>
          <w:rFonts w:hint="eastAsia" w:ascii="仿宋" w:hAnsi="仿宋" w:eastAsia="仿宋" w:cs="仿宋"/>
          <w:color w:val="000000"/>
          <w:sz w:val="21"/>
          <w:szCs w:val="32"/>
          <w:lang w:eastAsia="zh-CN"/>
        </w:rPr>
        <w:t xml:space="preserve">小时。</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13.2竣工验收</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13.2.2竣工验收程序</w:t>
      </w:r>
      <w:r/>
    </w:p>
    <w:p>
      <w:pPr>
        <w:ind w:left="4200" w:hanging="378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关于竣工验收程序的约定：</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发包人不按照本项约定组织竣工验收、颁发工程接收证书的违约金的计算方法：</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13.2.5移交、接收全部与部分工程</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承包人向发包人移交工程的期限：</w:t>
      </w:r>
      <w:r>
        <w:rPr>
          <w:rFonts w:hint="eastAsia" w:ascii="仿宋" w:hAnsi="仿宋" w:eastAsia="仿宋" w:cs="仿宋"/>
          <w:b/>
          <w:bCs/>
          <w:color w:val="000000"/>
          <w:sz w:val="21"/>
          <w:szCs w:val="32"/>
          <w:u w:val="single"/>
          <w:lang w:eastAsia="zh-CN"/>
        </w:rPr>
        <w:t xml:space="preserve">发包人收到《工程移交证书》并签发《工程接收证书》后10个工作日内</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发包人未按本合同约定接收全部或部分工程的，违约金的计算方法为：</w:t>
      </w:r>
      <w:r>
        <w:rPr>
          <w:rFonts w:hint="eastAsia" w:ascii="仿宋" w:hAnsi="仿宋" w:eastAsia="仿宋" w:cs="仿宋"/>
          <w:b/>
          <w:bCs/>
          <w:color w:val="000000"/>
          <w:sz w:val="21"/>
          <w:szCs w:val="32"/>
          <w:u w:val="single"/>
          <w:lang w:eastAsia="zh-CN"/>
        </w:rPr>
        <w:t xml:space="preserve">每逾期一天，应以签约合同价为基数，按照中国人民银行发布的同期同类贷款基准利率支付违约金</w:t>
      </w:r>
      <w:r>
        <w:rPr>
          <w:rFonts w:hint="eastAsia" w:ascii="仿宋" w:hAnsi="仿宋" w:eastAsia="仿宋" w:cs="仿宋"/>
          <w:color w:val="000000"/>
          <w:sz w:val="21"/>
          <w:szCs w:val="32"/>
          <w:lang w:eastAsia="zh-CN"/>
        </w:rPr>
        <w:t xml:space="preserve">。</w:t>
      </w:r>
      <w:r/>
    </w:p>
    <w:p>
      <w:pPr>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承包人未按时移交工程的，违约金的计算方法为：</w:t>
      </w:r>
      <w:r>
        <w:rPr>
          <w:rFonts w:hint="eastAsia" w:ascii="仿宋" w:hAnsi="仿宋" w:eastAsia="仿宋" w:cs="仿宋"/>
          <w:b/>
          <w:bCs/>
          <w:color w:val="000000"/>
          <w:sz w:val="21"/>
          <w:szCs w:val="32"/>
          <w:u w:val="single"/>
          <w:lang w:eastAsia="zh-CN"/>
        </w:rPr>
        <w:t xml:space="preserve">每逾期一天，应以签约合同价为基数，按每日2‰向发包人支付违约金</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13.3工程试车</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13.3.1试车程序</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工程试车内容：</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（1）单机无负荷试车费用由</w:t>
      </w:r>
      <w:r>
        <w:rPr>
          <w:rFonts w:hint="eastAsia" w:ascii="仿宋" w:hAnsi="仿宋" w:eastAsia="仿宋" w:cs="仿宋"/>
          <w:b/>
          <w:bCs/>
          <w:color w:val="000000"/>
          <w:sz w:val="21"/>
          <w:szCs w:val="32"/>
          <w:u w:val="single"/>
          <w:lang w:eastAsia="zh-CN"/>
        </w:rPr>
        <w:t xml:space="preserve">承包人</w:t>
      </w:r>
      <w:r>
        <w:rPr>
          <w:rFonts w:hint="eastAsia" w:ascii="仿宋" w:hAnsi="仿宋" w:eastAsia="仿宋" w:cs="仿宋"/>
          <w:color w:val="000000"/>
          <w:sz w:val="21"/>
          <w:szCs w:val="32"/>
          <w:lang w:eastAsia="zh-CN"/>
        </w:rPr>
        <w:t xml:space="preserve">承担；</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（2）无负荷联动试车费用由</w:t>
      </w:r>
      <w:r>
        <w:rPr>
          <w:rFonts w:hint="eastAsia" w:ascii="仿宋" w:hAnsi="仿宋" w:eastAsia="仿宋" w:cs="仿宋"/>
          <w:b/>
          <w:bCs/>
          <w:color w:val="000000"/>
          <w:sz w:val="21"/>
          <w:szCs w:val="32"/>
          <w:u w:val="single"/>
          <w:lang w:eastAsia="zh-CN"/>
        </w:rPr>
        <w:t xml:space="preserve">承包人</w:t>
      </w:r>
      <w:r>
        <w:rPr>
          <w:rFonts w:hint="eastAsia" w:ascii="仿宋" w:hAnsi="仿宋" w:eastAsia="仿宋" w:cs="仿宋"/>
          <w:color w:val="000000"/>
          <w:sz w:val="21"/>
          <w:szCs w:val="32"/>
          <w:lang w:eastAsia="zh-CN"/>
        </w:rPr>
        <w:t xml:space="preserve">承担。</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13.3.3投料试车</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关于投料试车相关事项的约定：</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13.6竣工退场</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13.6.1竣工退场</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承包人完成竣工退场的期限：</w:t>
      </w:r>
      <w:r>
        <w:rPr>
          <w:rFonts w:hint="eastAsia" w:ascii="仿宋" w:hAnsi="仿宋" w:eastAsia="仿宋" w:cs="仿宋"/>
          <w:b/>
          <w:bCs/>
          <w:color w:val="000000"/>
          <w:sz w:val="21"/>
          <w:szCs w:val="32"/>
          <w:u w:val="single"/>
          <w:lang w:eastAsia="zh-CN"/>
        </w:rPr>
        <w:t xml:space="preserve">颁发工程接收证书后9日内竣工退场，并清理完毕施工现场</w:t>
      </w:r>
      <w:r>
        <w:rPr>
          <w:rFonts w:hint="eastAsia" w:ascii="仿宋" w:hAnsi="仿宋" w:eastAsia="仿宋" w:cs="仿宋"/>
          <w:color w:val="000000"/>
          <w:sz w:val="21"/>
          <w:szCs w:val="32"/>
          <w:lang w:eastAsia="zh-CN"/>
        </w:rPr>
        <w:t xml:space="preserve">。</w:t>
      </w:r>
      <w:r/>
    </w:p>
    <w:p>
      <w:pPr>
        <w:numPr>
          <w:ilvl w:val="0"/>
          <w:numId w:val="8"/>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竣工结算</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14.1竣工结算申请</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承包人提交竣工结算申请单的期限：</w:t>
      </w:r>
      <w:r>
        <w:rPr>
          <w:rFonts w:hint="eastAsia" w:ascii="仿宋" w:hAnsi="仿宋" w:eastAsia="仿宋" w:cs="仿宋"/>
          <w:b/>
          <w:bCs/>
          <w:color w:val="000000"/>
          <w:sz w:val="21"/>
          <w:szCs w:val="32"/>
          <w:u w:val="single"/>
          <w:lang w:eastAsia="zh-CN"/>
        </w:rPr>
        <w:t xml:space="preserve">执行通用条款；竣工结算申请单的资料清单：按发包人要求办理；竣工结算申请单的资料份数：一式二份</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竣工结算申请单应包括的内容：</w:t>
      </w:r>
      <w:r>
        <w:rPr>
          <w:rFonts w:hint="eastAsia" w:ascii="仿宋" w:hAnsi="仿宋" w:eastAsia="仿宋" w:cs="仿宋"/>
          <w:b/>
          <w:bCs/>
          <w:color w:val="000000"/>
          <w:sz w:val="21"/>
          <w:szCs w:val="32"/>
          <w:u w:val="single"/>
          <w:lang w:eastAsia="zh-CN"/>
        </w:rPr>
        <w:t xml:space="preserve">执行通用条款和发包人要求</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14.2竣工结算审核</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发包人审批竣工付款申请单的期限：</w:t>
      </w:r>
      <w:r>
        <w:rPr>
          <w:rFonts w:hint="eastAsia" w:ascii="仿宋" w:hAnsi="仿宋" w:eastAsia="仿宋" w:cs="仿宋"/>
          <w:b/>
          <w:bCs/>
          <w:color w:val="000000"/>
          <w:sz w:val="21"/>
          <w:szCs w:val="21"/>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发包人完成竣工付款的期限：</w:t>
      </w:r>
      <w:r>
        <w:rPr>
          <w:rFonts w:hint="eastAsia" w:ascii="仿宋" w:hAnsi="仿宋" w:eastAsia="仿宋" w:cs="仿宋"/>
          <w:b/>
          <w:bCs/>
          <w:color w:val="000000"/>
          <w:sz w:val="21"/>
          <w:szCs w:val="21"/>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关于竣工付款证书异议部分复核的方式和程序：</w:t>
      </w:r>
      <w:r>
        <w:rPr>
          <w:rFonts w:hint="eastAsia" w:ascii="仿宋" w:hAnsi="仿宋" w:eastAsia="仿宋" w:cs="仿宋"/>
          <w:b/>
          <w:bCs/>
          <w:color w:val="000000"/>
          <w:sz w:val="21"/>
          <w:szCs w:val="21"/>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14.4最终结清</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14.4.1最终结清申请单</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承包人提交最终结清申请单的份数：</w:t>
      </w:r>
      <w:r>
        <w:rPr>
          <w:rFonts w:hint="eastAsia" w:ascii="仿宋" w:hAnsi="仿宋" w:eastAsia="仿宋" w:cs="仿宋"/>
          <w:b/>
          <w:bCs/>
          <w:color w:val="000000"/>
          <w:sz w:val="21"/>
          <w:szCs w:val="32"/>
          <w:u w:val="single"/>
          <w:lang w:eastAsia="zh-CN"/>
        </w:rPr>
        <w:t xml:space="preserve">一式二份</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承包人提交最终结算申请单的期限：</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14.4.2最终结清证书和支付</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（1）发包人完成最终结清申请单的审批并颁发最终结清证书的期限：</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（2）发包人完成支付的期限：</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15.缺陷责任期与保修</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15.2缺陷责任期</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缺陷责任期的具体期限：</w:t>
      </w:r>
      <w:r>
        <w:rPr>
          <w:rFonts w:hint="eastAsia" w:ascii="仿宋" w:hAnsi="仿宋" w:eastAsia="仿宋" w:cs="仿宋"/>
          <w:b/>
          <w:bCs/>
          <w:color w:val="000000"/>
          <w:sz w:val="21"/>
          <w:szCs w:val="32"/>
          <w:u w:val="single"/>
          <w:lang w:eastAsia="zh-CN"/>
        </w:rPr>
        <w:t xml:space="preserve">24个月，从竣工验收合格之日起计算</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15.3质量保证金</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关于是否扣留质量保证金的约定：</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lang w:eastAsia="zh-CN"/>
        </w:rPr>
        <w:t xml:space="preserve">。在工程项目竣工前，承包人按专用合同条款第3.7条提供履约担保的，发包人不得同时预留工程质量保证金。</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15.3.1承包人提供质量保证金的方式：无。</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15.3.2质量保证金的扣留</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质量保证金的扣留采取以下第</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种方式：</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（1）在支付工程进度款时逐次扣留，在此情形下，质量保证金的计算基数不包括预付款的支付、扣回以及价格调整的金额；</w:t>
      </w:r>
      <w:r/>
    </w:p>
    <w:p>
      <w:pPr>
        <w:ind w:firstLine="424"/>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（2）工程竣工结算时一次性扣留质量保证金；</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（3）其他扣留方式：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关于质量保证金的补充约定：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15.4保修</w:t>
      </w:r>
      <w:r/>
    </w:p>
    <w:p>
      <w:pPr>
        <w:ind w:firstLine="409"/>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15.4.1保修责任</w:t>
      </w:r>
      <w:r/>
    </w:p>
    <w:p>
      <w:pPr>
        <w:ind w:firstLine="409"/>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32"/>
          <w:lang w:eastAsia="zh-CN"/>
        </w:rPr>
        <w:t xml:space="preserve">工程保修期：</w:t>
      </w:r>
      <w:r>
        <w:rPr>
          <w:rFonts w:hint="eastAsia" w:ascii="仿宋" w:hAnsi="仿宋" w:eastAsia="仿宋" w:cs="仿宋"/>
          <w:b/>
          <w:bCs/>
          <w:color w:val="000000"/>
          <w:sz w:val="21"/>
          <w:szCs w:val="32"/>
          <w:u w:val="single"/>
          <w:lang w:eastAsia="zh-CN"/>
        </w:rPr>
        <w:t xml:space="preserve">24个月，从竣工验收合格之日起计算</w:t>
      </w:r>
      <w:r>
        <w:rPr>
          <w:rFonts w:hint="eastAsia" w:ascii="仿宋" w:hAnsi="仿宋" w:eastAsia="仿宋" w:cs="仿宋"/>
          <w:color w:val="000000"/>
          <w:sz w:val="21"/>
          <w:szCs w:val="32"/>
          <w:lang w:eastAsia="zh-CN"/>
        </w:rPr>
        <w:t xml:space="preserve">。</w:t>
      </w:r>
      <w:r/>
    </w:p>
    <w:p>
      <w:pPr>
        <w:ind w:firstLine="409"/>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15.4.3修复通知</w:t>
      </w:r>
      <w:r/>
    </w:p>
    <w:p>
      <w:pPr>
        <w:ind w:firstLine="409"/>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承包人收到保修通知并到达工程现场的合理时间：</w:t>
      </w:r>
      <w:r>
        <w:rPr>
          <w:rFonts w:hint="eastAsia" w:ascii="仿宋" w:hAnsi="仿宋" w:eastAsia="仿宋" w:cs="仿宋"/>
          <w:b/>
          <w:bCs/>
          <w:color w:val="000000"/>
          <w:sz w:val="21"/>
          <w:szCs w:val="32"/>
          <w:u w:val="single"/>
          <w:lang w:eastAsia="zh-CN"/>
        </w:rPr>
        <w:t xml:space="preserve">24小时</w:t>
      </w:r>
      <w:r>
        <w:rPr>
          <w:rFonts w:hint="eastAsia" w:ascii="仿宋" w:hAnsi="仿宋" w:eastAsia="仿宋" w:cs="仿宋"/>
          <w:color w:val="000000"/>
          <w:sz w:val="21"/>
          <w:szCs w:val="32"/>
          <w:lang w:eastAsia="zh-CN"/>
        </w:rPr>
        <w:t xml:space="preserve">。</w:t>
      </w:r>
      <w:r/>
    </w:p>
    <w:p>
      <w:pPr>
        <w:numPr>
          <w:ilvl w:val="0"/>
          <w:numId w:val="8"/>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违约</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16.1发包人违约</w:t>
      </w:r>
      <w:r/>
    </w:p>
    <w:p>
      <w:pPr>
        <w:ind w:firstLine="420"/>
        <w:spacing w:after="0" w:line="360" w:lineRule="auto"/>
        <w:rPr>
          <w:rFonts w:ascii="仿宋" w:hAnsi="仿宋" w:eastAsia="仿宋" w:cs="仿宋"/>
          <w:color w:val="000000"/>
          <w:sz w:val="21"/>
          <w:szCs w:val="32"/>
        </w:rPr>
      </w:pPr>
      <w:r>
        <w:rPr>
          <w:rFonts w:hint="eastAsia" w:ascii="仿宋" w:hAnsi="仿宋" w:eastAsia="仿宋" w:cs="仿宋"/>
          <w:color w:val="000000"/>
          <w:sz w:val="21"/>
          <w:szCs w:val="32"/>
        </w:rPr>
        <w:t xml:space="preserve">16.1.1发包人违约的情形</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发包人违约的其他情形：</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left="1050" w:hanging="63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16.1.2发包人违约的责任</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发包人违约责任的承担方式和计算方法：</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（1）因发包人原因未能在计划开工日期前7天内下达开工通知的违约责任：</w:t>
      </w:r>
      <w:r>
        <w:rPr>
          <w:rFonts w:hint="eastAsia" w:ascii="仿宋" w:hAnsi="仿宋" w:eastAsia="仿宋" w:cs="仿宋"/>
          <w:b/>
          <w:bCs/>
          <w:color w:val="000000"/>
          <w:sz w:val="21"/>
          <w:szCs w:val="32"/>
          <w:u w:val="single"/>
          <w:lang w:eastAsia="zh-CN"/>
        </w:rPr>
        <w:t xml:space="preserve">开工时间及工期顺延</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（2）因发包人原因未能按合同约定支付合同价款的违约责任：</w:t>
      </w:r>
      <w:r>
        <w:rPr>
          <w:rFonts w:hint="eastAsia" w:ascii="仿宋" w:hAnsi="仿宋" w:eastAsia="仿宋" w:cs="仿宋"/>
          <w:b/>
          <w:bCs/>
          <w:color w:val="000000"/>
          <w:sz w:val="21"/>
          <w:szCs w:val="32"/>
          <w:u w:val="single"/>
          <w:lang w:eastAsia="zh-CN"/>
        </w:rPr>
        <w:t xml:space="preserve">工期顺延，造成承包人损失的，发包人以未付的到期工程款为基数，按照中国人民银行发布的同期同类贷款基准利率赔偿损失</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（3）发包人违反第10.1款〔变更的范围〕第（2）项约定，自行实施被取消的工作或转由他人实施的违约责任：</w:t>
      </w:r>
      <w:r>
        <w:rPr>
          <w:rFonts w:hint="eastAsia" w:ascii="仿宋" w:hAnsi="仿宋" w:eastAsia="仿宋" w:cs="仿宋"/>
          <w:b/>
          <w:bCs/>
          <w:color w:val="000000"/>
          <w:sz w:val="21"/>
          <w:szCs w:val="32"/>
          <w:u w:val="single"/>
          <w:lang w:eastAsia="zh-CN"/>
        </w:rPr>
        <w:t xml:space="preserve">本工程项目均由承包人实施</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（5）因发包人违反合同约定造成暂停施工的违约责任：</w:t>
      </w:r>
      <w:r>
        <w:rPr>
          <w:rFonts w:hint="eastAsia" w:ascii="仿宋" w:hAnsi="仿宋" w:eastAsia="仿宋" w:cs="仿宋"/>
          <w:b/>
          <w:bCs/>
          <w:color w:val="000000"/>
          <w:sz w:val="21"/>
          <w:szCs w:val="32"/>
          <w:u w:val="single"/>
          <w:lang w:eastAsia="zh-CN"/>
        </w:rPr>
        <w:t xml:space="preserve">工期顺延，造成承包人损失的，发包人应按相关规定赔偿其直接损失</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（6）发包人无正当理由没有在约定期限内发出复工指示，导致承包人无法复工的违约责任：</w:t>
      </w:r>
      <w:r>
        <w:rPr>
          <w:rFonts w:hint="eastAsia" w:ascii="仿宋" w:hAnsi="仿宋" w:eastAsia="仿宋" w:cs="仿宋"/>
          <w:b/>
          <w:bCs/>
          <w:color w:val="000000"/>
          <w:sz w:val="21"/>
          <w:szCs w:val="32"/>
          <w:u w:val="single"/>
          <w:lang w:eastAsia="zh-CN"/>
        </w:rPr>
        <w:t xml:space="preserve">工期顺延</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（7）其他：</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16.1.3因发包人违约解除合同</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承包人按16.1.1项〔发包人违约的情形〕约定暂停施工满</w:t>
      </w:r>
      <w:r>
        <w:rPr>
          <w:rFonts w:hint="eastAsia" w:ascii="仿宋" w:hAnsi="仿宋" w:eastAsia="仿宋" w:cs="仿宋"/>
          <w:b/>
          <w:bCs/>
          <w:color w:val="000000"/>
          <w:sz w:val="21"/>
          <w:szCs w:val="32"/>
          <w:u w:val="single"/>
          <w:lang w:eastAsia="zh-CN"/>
        </w:rPr>
        <w:t xml:space="preserve">90</w:t>
      </w:r>
      <w:r>
        <w:rPr>
          <w:rFonts w:hint="eastAsia" w:ascii="仿宋" w:hAnsi="仿宋" w:eastAsia="仿宋" w:cs="仿宋"/>
          <w:color w:val="000000"/>
          <w:sz w:val="21"/>
          <w:szCs w:val="32"/>
          <w:lang w:eastAsia="zh-CN"/>
        </w:rPr>
        <w:t xml:space="preserve">天后发包人仍不纠正其违约行为并致使合同目的不能实现的，承包人有权解除合同。</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16.2承包人违约</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16.2.1承包人违约的情形</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承包人违约的其他情形：</w:t>
      </w:r>
      <w:r>
        <w:rPr>
          <w:rFonts w:hint="eastAsia" w:ascii="仿宋" w:hAnsi="仿宋" w:eastAsia="仿宋" w:cs="仿宋"/>
          <w:b/>
          <w:bCs/>
          <w:color w:val="000000"/>
          <w:sz w:val="21"/>
          <w:szCs w:val="21"/>
          <w:u w:val="single"/>
          <w:lang w:eastAsia="zh-CN"/>
        </w:rPr>
        <w:t xml:space="preserve">招标文件及施工合同、补充文件约定的其它情形</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16.2.2承包人违约的责任</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color w:val="000000"/>
          <w:sz w:val="21"/>
          <w:szCs w:val="32"/>
          <w:lang w:eastAsia="zh-CN"/>
        </w:rPr>
        <w:t xml:space="preserve">承包人违约责任的承担方式和计算方法：</w:t>
      </w:r>
      <w:r>
        <w:rPr>
          <w:rFonts w:hint="eastAsia" w:ascii="仿宋" w:hAnsi="仿宋" w:eastAsia="仿宋" w:cs="仿宋"/>
          <w:b/>
          <w:bCs/>
          <w:color w:val="000000"/>
          <w:sz w:val="21"/>
          <w:szCs w:val="32"/>
          <w:u w:val="single"/>
          <w:lang w:eastAsia="zh-CN"/>
        </w:rPr>
        <w:t xml:space="preserve">1、因承包人自身原因，对同一分项工程连续三次或连续验收项目达二次验收不合格,发包人将对承包人给予每次壹万元违约金,直至解除本合同。</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②因承包人自身原因，达不到合同约定的工程质量标准，同时承包人自愿进行整改的，对发包人使用造成影响，其整改所需时间计算在合同总工期内。因此而造成的工期延误按前述有关条款进行处罚。</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③承包人不得有转包和违法分包行为。此种行为一旦发生，发包人有权按该部分造价的5%对承包人处以罚款，直至解除本合同。由此产生的一切经济损失由承包人负担。</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④中标项目经理不能亲临施工现场组织本工程项目的施工或发包人发现有挂靠的现象，发包人将有权取消其中标资格或解除与承包人签定的合同，所造成的一切损失由承包人承担。具体约定为：</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1)承包人的项目部技术经济管理人员必须全部按投标承诺名单按时到位。项目经理在现场施工期间如有特殊情况需离开，必须向发包人请假并经同意后方可离场。管理班子的到位率要达到90%以上，其他人员到位率不少于70％。班组长及特殊工种作业人员必须为本企业正式员工。</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2）在本工程竣工前，承包人在投标书中所安排的注册建造师、技术负责人、施工员、质检员、安全员不得到其他工程兼职，否则，一经发现，视作违约，按每发现一人次支付违约金500元人民币处理，情节严重的，发包人可中止合同，承包人承担一切责任和损失。</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3）承包人承诺在本工程竣工前，注册建造师、技术负责人及五大员坚守本工程，并且每个月的出勤天数不少于25天，由总监理工程师负责对其考勤，若发现注册建造师、技术负责人出勤天数少于25天，【除参照苏建招（2005）580号文件规定情形外】，并自愿支付违约金1000元人民币/天；若发现质检员、施工员、材料员、安全员出勤天数少于25天，【除参照苏建招（2005）580号文件规定情形外】，并自愿支付违约金500元/天人民币。</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4）承包人应严格遵守发包人的规章制度，项目管理人员应按发包人规定参加考勤。如因承包人原因不能按期完成本合同工程，发包人有权中途终止合同（因不可抗力因素造成的除外），但应及时以书面形式通知承包人。由此造成的一切损失，均由承包人承担。</w:t>
      </w:r>
      <w:r/>
    </w:p>
    <w:p>
      <w:pPr>
        <w:ind w:firstLine="420"/>
        <w:spacing w:after="0" w:line="360" w:lineRule="auto"/>
        <w:rPr>
          <w:rFonts w:ascii="仿宋" w:hAnsi="仿宋" w:eastAsia="仿宋" w:cs="仿宋"/>
          <w:b/>
          <w:bCs/>
          <w:color w:val="000000"/>
          <w:sz w:val="21"/>
          <w:szCs w:val="32"/>
          <w:u w:val="single"/>
          <w:lang w:eastAsia="zh-CN"/>
        </w:rPr>
      </w:pPr>
      <w:r>
        <w:rPr>
          <w:rFonts w:hint="eastAsia" w:ascii="仿宋" w:hAnsi="仿宋" w:eastAsia="仿宋" w:cs="仿宋"/>
          <w:b/>
          <w:bCs/>
          <w:color w:val="000000"/>
          <w:sz w:val="21"/>
          <w:szCs w:val="32"/>
          <w:u w:val="single"/>
          <w:lang w:eastAsia="zh-CN"/>
        </w:rPr>
        <w:t xml:space="preserve">2、数字化派遣工单超期结案一个，罚款</w:t>
      </w:r>
      <w:r>
        <w:rPr>
          <w:rFonts w:hint="eastAsia" w:ascii="仿宋" w:hAnsi="仿宋" w:eastAsia="仿宋" w:cs="仿宋"/>
          <w:b/>
          <w:bCs/>
          <w:color w:val="000000"/>
          <w:sz w:val="21"/>
          <w:szCs w:val="32"/>
          <w:u w:val="single"/>
          <w:lang w:val="en-US" w:eastAsia="zh-CN"/>
        </w:rPr>
        <w:t xml:space="preserve">200</w:t>
      </w:r>
      <w:r>
        <w:rPr>
          <w:rFonts w:hint="eastAsia" w:ascii="仿宋" w:hAnsi="仿宋" w:eastAsia="仿宋" w:cs="仿宋"/>
          <w:b/>
          <w:bCs/>
          <w:color w:val="000000"/>
          <w:sz w:val="21"/>
          <w:szCs w:val="32"/>
          <w:u w:val="single"/>
          <w:lang w:eastAsia="zh-CN"/>
        </w:rPr>
        <w:t xml:space="preserve">元；数字化派遣工单</w:t>
      </w:r>
      <w:r>
        <w:rPr>
          <w:rFonts w:hint="eastAsia" w:ascii="仿宋" w:hAnsi="仿宋" w:eastAsia="仿宋" w:cs="仿宋"/>
          <w:b/>
          <w:bCs/>
          <w:color w:val="000000"/>
          <w:sz w:val="21"/>
          <w:szCs w:val="32"/>
          <w:u w:val="single"/>
          <w:lang w:val="en-US" w:eastAsia="zh-CN"/>
        </w:rPr>
        <w:t xml:space="preserve">返工案件</w:t>
      </w:r>
      <w:r>
        <w:rPr>
          <w:rFonts w:hint="eastAsia" w:ascii="仿宋" w:hAnsi="仿宋" w:eastAsia="仿宋" w:cs="仿宋"/>
          <w:b/>
          <w:bCs/>
          <w:color w:val="000000"/>
          <w:sz w:val="21"/>
          <w:szCs w:val="32"/>
          <w:u w:val="single"/>
          <w:lang w:eastAsia="zh-CN"/>
        </w:rPr>
        <w:t xml:space="preserve">一个，罚款500元，罚款金额从工程款中直接扣除。</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16.2.3因承包人违约解除合同</w:t>
      </w:r>
      <w:r/>
    </w:p>
    <w:p>
      <w:pPr>
        <w:ind w:firstLine="420"/>
        <w:spacing w:before="120" w:after="12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关于承包人违约解除合同的特别约定：</w:t>
      </w:r>
      <w:r>
        <w:rPr>
          <w:rFonts w:hint="eastAsia" w:ascii="仿宋" w:hAnsi="仿宋" w:eastAsia="仿宋" w:cs="仿宋"/>
          <w:b/>
          <w:bCs/>
          <w:color w:val="000000"/>
          <w:sz w:val="21"/>
          <w:szCs w:val="32"/>
          <w:u w:val="single"/>
          <w:lang w:eastAsia="zh-CN"/>
        </w:rPr>
        <w:t xml:space="preserve">承包人无条件退场。合同约定的违约金不足以赔偿发包人损失的，发包人有权索赔</w:t>
      </w:r>
      <w:r>
        <w:rPr>
          <w:rFonts w:hint="eastAsia" w:ascii="仿宋" w:hAnsi="仿宋" w:eastAsia="仿宋" w:cs="仿宋"/>
          <w:color w:val="000000"/>
          <w:sz w:val="21"/>
          <w:szCs w:val="32"/>
          <w:lang w:eastAsia="zh-CN"/>
        </w:rPr>
        <w:t xml:space="preserve">。</w:t>
      </w:r>
      <w:r/>
    </w:p>
    <w:p>
      <w:pPr>
        <w:ind w:firstLine="420"/>
        <w:spacing w:before="120" w:after="12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发包人继续使用承包人在施工现场的材料、设备、临时工程、承包人文件和由承包人或以其名义编制的其他文件的费用承担方式：</w:t>
      </w:r>
      <w:r>
        <w:rPr>
          <w:rFonts w:hint="eastAsia" w:ascii="仿宋" w:hAnsi="仿宋" w:eastAsia="仿宋" w:cs="仿宋"/>
          <w:b/>
          <w:bCs/>
          <w:color w:val="000000"/>
          <w:sz w:val="21"/>
          <w:szCs w:val="32"/>
          <w:u w:val="single"/>
          <w:lang w:eastAsia="zh-CN"/>
        </w:rPr>
        <w:t xml:space="preserve">无偿使用</w:t>
      </w:r>
      <w:r>
        <w:rPr>
          <w:rFonts w:hint="eastAsia" w:ascii="仿宋" w:hAnsi="仿宋" w:eastAsia="仿宋" w:cs="仿宋"/>
          <w:color w:val="000000"/>
          <w:sz w:val="21"/>
          <w:szCs w:val="32"/>
          <w:lang w:eastAsia="zh-CN"/>
        </w:rPr>
        <w:t xml:space="preserve">。</w:t>
      </w:r>
      <w:r/>
    </w:p>
    <w:p>
      <w:pPr>
        <w:numPr>
          <w:ilvl w:val="0"/>
          <w:numId w:val="8"/>
        </w:num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rPr>
        <w:t xml:space="preserve">不可抗力</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17.1不可抗力的确认</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除通用合同条款约定的不可抗力事件之外，视为不可抗力的其他情形：</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17.4因不可抗力解除合同</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合同解除后，发包人应在商定或确定发包人应支付款项后</w:t>
      </w:r>
      <w:r>
        <w:rPr>
          <w:rFonts w:hint="eastAsia" w:ascii="仿宋" w:hAnsi="仿宋" w:eastAsia="仿宋" w:cs="仿宋"/>
          <w:b/>
          <w:bCs/>
          <w:color w:val="000000"/>
          <w:sz w:val="21"/>
          <w:szCs w:val="32"/>
          <w:u w:val="single"/>
          <w:lang w:eastAsia="zh-CN"/>
        </w:rPr>
        <w:t xml:space="preserve">60</w:t>
      </w:r>
      <w:r>
        <w:rPr>
          <w:rFonts w:hint="eastAsia" w:ascii="仿宋" w:hAnsi="仿宋" w:eastAsia="仿宋" w:cs="仿宋"/>
          <w:color w:val="000000"/>
          <w:sz w:val="21"/>
          <w:szCs w:val="32"/>
          <w:lang w:eastAsia="zh-CN"/>
        </w:rPr>
        <w:t xml:space="preserve">天内完成款项的支付。</w:t>
      </w:r>
      <w:r/>
    </w:p>
    <w:p>
      <w:pPr>
        <w:numPr>
          <w:ilvl w:val="0"/>
          <w:numId w:val="8"/>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保险</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18.1工程保险</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关于工程保险的特别约定：</w:t>
      </w:r>
      <w:r>
        <w:rPr>
          <w:rFonts w:hint="eastAsia" w:ascii="仿宋" w:hAnsi="仿宋" w:eastAsia="仿宋" w:cs="仿宋"/>
          <w:b/>
          <w:bCs/>
          <w:color w:val="000000"/>
          <w:sz w:val="21"/>
          <w:szCs w:val="32"/>
          <w:u w:val="single"/>
          <w:lang w:eastAsia="zh-CN"/>
        </w:rPr>
        <w:t xml:space="preserve">承包人应投保建筑工程一切险或安装工程一切险并承担因投保产生的保险费和其他相关费用</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18.3其他保险</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关于其他保险的约定：</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承包人是否应为其施工设备等办理财产保险：</w:t>
      </w:r>
      <w:r>
        <w:rPr>
          <w:rFonts w:hint="eastAsia" w:ascii="仿宋" w:hAnsi="仿宋" w:eastAsia="仿宋" w:cs="仿宋"/>
          <w:b/>
          <w:bCs/>
          <w:color w:val="000000"/>
          <w:sz w:val="21"/>
          <w:szCs w:val="32"/>
          <w:u w:val="single"/>
          <w:lang w:eastAsia="zh-CN"/>
        </w:rPr>
        <w:t xml:space="preserve">承包人自主确定</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18.7通知义务</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关于变更保险合同时的通知义务的约定：</w:t>
      </w:r>
      <w:r>
        <w:rPr>
          <w:rFonts w:hint="eastAsia" w:ascii="仿宋" w:hAnsi="仿宋" w:eastAsia="仿宋" w:cs="仿宋"/>
          <w:b/>
          <w:bCs/>
          <w:color w:val="000000"/>
          <w:sz w:val="21"/>
          <w:szCs w:val="32"/>
          <w:u w:val="single"/>
          <w:lang w:eastAsia="zh-CN"/>
        </w:rPr>
        <w:t xml:space="preserve">执行通用条款</w:t>
      </w:r>
      <w:r>
        <w:rPr>
          <w:rFonts w:hint="eastAsia" w:ascii="仿宋" w:hAnsi="仿宋" w:eastAsia="仿宋" w:cs="仿宋"/>
          <w:color w:val="000000"/>
          <w:sz w:val="21"/>
          <w:szCs w:val="32"/>
          <w:lang w:eastAsia="zh-CN"/>
        </w:rPr>
        <w:t xml:space="preserve">。</w:t>
      </w:r>
      <w:r/>
    </w:p>
    <w:p>
      <w:pPr>
        <w:numPr>
          <w:ilvl w:val="0"/>
          <w:numId w:val="9"/>
        </w:numPr>
        <w:keepLines/>
        <w:keepNext/>
        <w:spacing w:before="120" w:after="120" w:line="360" w:lineRule="auto"/>
        <w:rPr>
          <w:rFonts w:ascii="仿宋" w:hAnsi="仿宋" w:eastAsia="仿宋" w:cs="仿宋"/>
          <w:b/>
          <w:bCs/>
          <w:color w:val="000000"/>
          <w:sz w:val="21"/>
          <w:szCs w:val="32"/>
        </w:rPr>
        <w:outlineLvl w:val="3"/>
      </w:pPr>
      <w:r>
        <w:rPr>
          <w:rFonts w:hint="eastAsia" w:ascii="仿宋" w:hAnsi="仿宋" w:eastAsia="仿宋" w:cs="仿宋"/>
          <w:b/>
          <w:bCs/>
          <w:color w:val="000000"/>
          <w:sz w:val="21"/>
          <w:szCs w:val="32"/>
        </w:rPr>
        <w:t xml:space="preserve">争议解决</w:t>
      </w:r>
      <w:r/>
    </w:p>
    <w:p>
      <w:pPr>
        <w:ind w:firstLine="420"/>
        <w:spacing w:after="120" w:line="360" w:lineRule="auto"/>
        <w:rPr>
          <w:rFonts w:ascii="仿宋" w:hAnsi="仿宋" w:eastAsia="仿宋" w:cs="仿宋"/>
          <w:b/>
          <w:bCs/>
          <w:color w:val="000000"/>
          <w:sz w:val="21"/>
          <w:szCs w:val="32"/>
        </w:rPr>
      </w:pPr>
      <w:r>
        <w:rPr>
          <w:rFonts w:hint="eastAsia" w:ascii="仿宋" w:hAnsi="仿宋" w:eastAsia="仿宋" w:cs="仿宋"/>
          <w:b/>
          <w:bCs/>
          <w:color w:val="000000"/>
          <w:sz w:val="21"/>
          <w:szCs w:val="32"/>
        </w:rPr>
        <w:t xml:space="preserve">20.3争议评审</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合同当事人是否同意将工程争议提交争议评审小组决定：</w:t>
      </w:r>
      <w:r>
        <w:rPr>
          <w:rFonts w:hint="eastAsia" w:ascii="仿宋" w:hAnsi="仿宋" w:eastAsia="仿宋" w:cs="仿宋"/>
          <w:b/>
          <w:bCs/>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20.3.1争议评审小组的确定</w:t>
      </w:r>
      <w:r/>
    </w:p>
    <w:p>
      <w:pPr>
        <w:ind w:firstLine="420"/>
        <w:spacing w:after="0" w:line="360" w:lineRule="auto"/>
        <w:rPr>
          <w:rFonts w:ascii="仿宋" w:hAnsi="仿宋" w:eastAsia="仿宋" w:cs="仿宋"/>
          <w:color w:val="000000"/>
          <w:sz w:val="21"/>
          <w:szCs w:val="32"/>
          <w:u w:val="single"/>
          <w:lang w:eastAsia="zh-CN"/>
        </w:rPr>
      </w:pPr>
      <w:r>
        <w:rPr>
          <w:rFonts w:hint="eastAsia" w:ascii="仿宋" w:hAnsi="仿宋" w:eastAsia="仿宋" w:cs="仿宋"/>
          <w:color w:val="000000"/>
          <w:sz w:val="21"/>
          <w:szCs w:val="32"/>
          <w:lang w:eastAsia="zh-CN"/>
        </w:rPr>
        <w:t xml:space="preserve">争议评审小组成员的确定：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选定争议评审员的期限：</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争议评审小组成员的报酬承担方式：</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其他事项的约定：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0" w:line="360" w:lineRule="auto"/>
        <w:rPr>
          <w:rFonts w:ascii="仿宋" w:hAnsi="仿宋" w:eastAsia="仿宋" w:cs="仿宋"/>
          <w:color w:val="000000"/>
          <w:sz w:val="21"/>
          <w:szCs w:val="32"/>
          <w:lang w:eastAsia="zh-CN"/>
        </w:rPr>
        <w:outlineLvl w:val="0"/>
      </w:pPr>
      <w:r>
        <w:rPr>
          <w:rFonts w:hint="eastAsia" w:ascii="仿宋" w:hAnsi="仿宋" w:eastAsia="仿宋" w:cs="仿宋"/>
          <w:color w:val="000000"/>
          <w:sz w:val="21"/>
          <w:szCs w:val="32"/>
          <w:lang w:eastAsia="zh-CN"/>
        </w:rPr>
        <w:t xml:space="preserve">20.3.2争议评审小组的决定</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合同当事人关于本项的约定：</w:t>
      </w:r>
      <w:r>
        <w:rPr>
          <w:rFonts w:hint="eastAsia" w:ascii="仿宋" w:hAnsi="仿宋" w:eastAsia="仿宋" w:cs="仿宋"/>
          <w:color w:val="000000"/>
          <w:sz w:val="21"/>
          <w:szCs w:val="32"/>
          <w:u w:val="single"/>
          <w:lang w:eastAsia="zh-CN"/>
        </w:rPr>
        <w:t xml:space="preserve">/</w:t>
      </w:r>
      <w:r>
        <w:rPr>
          <w:rFonts w:hint="eastAsia" w:ascii="仿宋" w:hAnsi="仿宋" w:eastAsia="仿宋" w:cs="仿宋"/>
          <w:color w:val="000000"/>
          <w:sz w:val="21"/>
          <w:szCs w:val="32"/>
          <w:lang w:eastAsia="zh-CN"/>
        </w:rPr>
        <w:t xml:space="preserve">。</w:t>
      </w:r>
      <w:r/>
    </w:p>
    <w:p>
      <w:pPr>
        <w:ind w:firstLine="420"/>
        <w:spacing w:after="120" w:line="360" w:lineRule="auto"/>
        <w:rPr>
          <w:rFonts w:ascii="仿宋" w:hAnsi="仿宋" w:eastAsia="仿宋" w:cs="仿宋"/>
          <w:b/>
          <w:bCs/>
          <w:color w:val="000000"/>
          <w:sz w:val="21"/>
          <w:szCs w:val="32"/>
          <w:lang w:eastAsia="zh-CN"/>
        </w:rPr>
      </w:pPr>
      <w:r>
        <w:rPr>
          <w:rFonts w:hint="eastAsia" w:ascii="仿宋" w:hAnsi="仿宋" w:eastAsia="仿宋" w:cs="仿宋"/>
          <w:b/>
          <w:bCs/>
          <w:color w:val="000000"/>
          <w:sz w:val="21"/>
          <w:szCs w:val="32"/>
          <w:lang w:eastAsia="zh-CN"/>
        </w:rPr>
        <w:t xml:space="preserve">20.4仲裁或诉讼</w:t>
      </w:r>
      <w:r/>
    </w:p>
    <w:p>
      <w:pPr>
        <w:ind w:firstLine="420"/>
        <w:spacing w:after="12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因合同及合同有关事项发生的争议，按下列第</w:t>
      </w:r>
      <w:r>
        <w:rPr>
          <w:rFonts w:hint="eastAsia" w:ascii="仿宋" w:hAnsi="仿宋" w:eastAsia="仿宋" w:cs="仿宋"/>
          <w:color w:val="000000"/>
          <w:sz w:val="21"/>
          <w:szCs w:val="32"/>
          <w:u w:val="single"/>
          <w:lang w:eastAsia="zh-CN"/>
        </w:rPr>
        <w:t xml:space="preserve">2</w:t>
      </w:r>
      <w:r>
        <w:rPr>
          <w:rFonts w:hint="eastAsia" w:ascii="仿宋" w:hAnsi="仿宋" w:eastAsia="仿宋" w:cs="仿宋"/>
          <w:color w:val="000000"/>
          <w:sz w:val="21"/>
          <w:szCs w:val="32"/>
          <w:lang w:eastAsia="zh-CN"/>
        </w:rPr>
        <w:t xml:space="preserve">种方式解决：</w:t>
      </w:r>
      <w:r/>
    </w:p>
    <w:p>
      <w:pPr>
        <w:ind w:firstLine="420"/>
        <w:spacing w:after="0" w:line="360" w:lineRule="auto"/>
        <w:rPr>
          <w:rFonts w:ascii="仿宋" w:hAnsi="仿宋" w:eastAsia="仿宋" w:cs="仿宋"/>
          <w:color w:val="000000"/>
          <w:sz w:val="21"/>
          <w:szCs w:val="32"/>
          <w:lang w:eastAsia="zh-CN"/>
        </w:rPr>
      </w:pPr>
      <w:r>
        <w:rPr>
          <w:rFonts w:hint="eastAsia" w:ascii="仿宋" w:hAnsi="仿宋" w:eastAsia="仿宋" w:cs="仿宋"/>
          <w:color w:val="000000"/>
          <w:sz w:val="21"/>
          <w:szCs w:val="32"/>
          <w:lang w:eastAsia="zh-CN"/>
        </w:rPr>
        <w:t xml:space="preserve">（1）向</w:t>
      </w:r>
      <w:r>
        <w:rPr>
          <w:rFonts w:hint="eastAsia" w:ascii="仿宋" w:hAnsi="仿宋" w:eastAsia="仿宋" w:cs="仿宋"/>
          <w:b/>
          <w:bCs/>
          <w:color w:val="000000"/>
          <w:sz w:val="21"/>
          <w:szCs w:val="32"/>
          <w:u w:val="single"/>
          <w:lang w:eastAsia="zh-CN"/>
        </w:rPr>
        <w:t xml:space="preserve">项目所在地</w:t>
      </w:r>
      <w:r>
        <w:rPr>
          <w:rFonts w:hint="eastAsia" w:ascii="仿宋" w:hAnsi="仿宋" w:eastAsia="仿宋" w:cs="仿宋"/>
          <w:color w:val="000000"/>
          <w:sz w:val="21"/>
          <w:szCs w:val="32"/>
          <w:lang w:eastAsia="zh-CN"/>
        </w:rPr>
        <w:t xml:space="preserve">仲裁委员会申请仲裁；</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（2）向</w:t>
      </w:r>
      <w:r>
        <w:rPr>
          <w:rFonts w:hint="eastAsia" w:ascii="仿宋" w:hAnsi="仿宋" w:eastAsia="仿宋" w:cs="仿宋"/>
          <w:b/>
          <w:bCs/>
          <w:color w:val="000000"/>
          <w:sz w:val="21"/>
          <w:szCs w:val="32"/>
          <w:u w:val="single"/>
          <w:lang w:eastAsia="zh-CN"/>
        </w:rPr>
        <w:t xml:space="preserve">项目所在地</w:t>
      </w:r>
      <w:r>
        <w:rPr>
          <w:rFonts w:hint="eastAsia" w:ascii="仿宋" w:hAnsi="仿宋" w:eastAsia="仿宋" w:cs="仿宋"/>
          <w:color w:val="000000"/>
          <w:sz w:val="21"/>
          <w:szCs w:val="21"/>
          <w:lang w:eastAsia="zh-CN"/>
        </w:rPr>
        <w:t xml:space="preserve">人民法院起诉。</w:t>
      </w:r>
      <w:r/>
    </w:p>
    <w:p>
      <w:pPr>
        <w:keepLines/>
        <w:keepNext/>
        <w:spacing w:before="120" w:after="120" w:line="360" w:lineRule="auto"/>
        <w:rPr>
          <w:rFonts w:ascii="仿宋" w:hAnsi="仿宋" w:eastAsia="仿宋" w:cs="仿宋"/>
          <w:b/>
          <w:bCs/>
          <w:color w:val="000000"/>
          <w:sz w:val="21"/>
          <w:szCs w:val="32"/>
          <w:lang w:eastAsia="zh-CN"/>
        </w:rPr>
        <w:outlineLvl w:val="3"/>
      </w:pPr>
      <w:r>
        <w:rPr>
          <w:rFonts w:hint="eastAsia" w:ascii="仿宋" w:hAnsi="仿宋" w:eastAsia="仿宋" w:cs="仿宋"/>
          <w:b/>
          <w:bCs/>
          <w:color w:val="000000"/>
          <w:sz w:val="21"/>
          <w:szCs w:val="32"/>
          <w:lang w:eastAsia="zh-CN"/>
        </w:rPr>
        <w:t xml:space="preserve">21.补充条款</w:t>
      </w:r>
      <w:r/>
    </w:p>
    <w:p>
      <w:pPr>
        <w:ind w:left="63" w:right="63" w:firstLine="420"/>
        <w:spacing w:line="360" w:lineRule="auto"/>
        <w:rPr>
          <w:rFonts w:ascii="仿宋" w:hAnsi="仿宋" w:eastAsia="仿宋" w:cs="仿宋"/>
          <w:color w:val="000000"/>
          <w:sz w:val="21"/>
          <w:szCs w:val="21"/>
          <w:lang w:eastAsia="zh-CN"/>
        </w:rPr>
      </w:pPr>
      <w:r>
        <w:rPr>
          <w:rFonts w:hint="eastAsia" w:ascii="仿宋" w:hAnsi="仿宋" w:eastAsia="仿宋" w:cs="仿宋"/>
          <w:b/>
          <w:bCs/>
          <w:color w:val="000000"/>
          <w:sz w:val="21"/>
          <w:szCs w:val="21"/>
          <w:u w:val="single"/>
          <w:lang w:eastAsia="zh-CN"/>
        </w:rPr>
        <w:t xml:space="preserve">本合同未涉及之处或与招标文件实质性内容不一致之处，执行招标文件的规定；本合同及招标文件未涉及之处，执行国家、江苏省及徐州市相关文件、规范</w:t>
      </w:r>
      <w:r>
        <w:rPr>
          <w:rFonts w:hint="eastAsia" w:ascii="仿宋" w:hAnsi="仿宋" w:eastAsia="仿宋" w:cs="仿宋"/>
          <w:color w:val="000000"/>
          <w:spacing w:val="-3"/>
          <w:sz w:val="21"/>
          <w:szCs w:val="21"/>
          <w:lang w:eastAsia="zh-CN"/>
        </w:rPr>
        <w:t xml:space="preserve">。</w:t>
      </w:r>
      <w:r/>
    </w:p>
    <w:p>
      <w:pPr>
        <w:jc w:val="center"/>
        <w:spacing w:before="156" w:after="156" w:line="440" w:lineRule="exact"/>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br w:type="page" w:clear="all"/>
      </w:r>
      <w:r>
        <w:rPr>
          <w:rFonts w:hint="eastAsia" w:ascii="仿宋" w:hAnsi="仿宋" w:eastAsia="仿宋" w:cs="仿宋"/>
          <w:color w:val="000000"/>
          <w:sz w:val="28"/>
          <w:szCs w:val="28"/>
          <w:lang w:eastAsia="zh-CN"/>
        </w:rPr>
        <w:t xml:space="preserve">工程质量保修书</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发包人（全称）：</w:t>
      </w:r>
      <w:r>
        <w:rPr>
          <w:rFonts w:hint="eastAsia" w:ascii="仿宋" w:hAnsi="仿宋" w:eastAsia="仿宋" w:cs="仿宋"/>
          <w:color w:val="000000"/>
          <w:sz w:val="21"/>
          <w:szCs w:val="21"/>
          <w:u w:val="single"/>
          <w:lang w:eastAsia="zh-CN"/>
        </w:rPr>
        <w:t xml:space="preserve">徐州市鼓楼区城市管理局</w:t>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　　承包人（全称）：</w:t>
      </w:r>
      <w:r/>
    </w:p>
    <w:p>
      <w:pPr>
        <w:spacing w:after="0" w:line="360" w:lineRule="auto"/>
        <w:rPr>
          <w:rFonts w:ascii="仿宋" w:hAnsi="仿宋" w:eastAsia="仿宋" w:cs="仿宋"/>
          <w:color w:val="000000"/>
          <w:sz w:val="21"/>
          <w:szCs w:val="21"/>
          <w:lang w:eastAsia="zh-CN"/>
        </w:rPr>
      </w:pPr>
      <w:r>
        <w:rPr>
          <w:rFonts w:ascii="仿宋" w:hAnsi="仿宋" w:eastAsia="仿宋" w:cs="仿宋"/>
          <w:color w:val="000000"/>
          <w:sz w:val="21"/>
          <w:szCs w:val="21"/>
          <w:lang w:eastAsia="zh-CN"/>
        </w:rPr>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　　发包人和承包人根据《中华人民共和国建筑法》和《建设工程质量管理条例》，经协商一致就</w:t>
      </w:r>
      <w:r>
        <w:rPr>
          <w:rFonts w:hint="eastAsia" w:ascii="仿宋" w:hAnsi="仿宋" w:eastAsia="仿宋" w:cs="仿宋"/>
          <w:color w:val="000000"/>
          <w:sz w:val="21"/>
          <w:szCs w:val="21"/>
          <w:u w:val="single"/>
          <w:lang w:eastAsia="zh-CN"/>
        </w:rPr>
        <w:t xml:space="preserve">2026年度数字化维修项目</w:t>
      </w:r>
      <w:r>
        <w:rPr>
          <w:rFonts w:hint="eastAsia" w:ascii="仿宋" w:hAnsi="仿宋" w:eastAsia="仿宋" w:cs="仿宋"/>
          <w:color w:val="000000"/>
          <w:sz w:val="21"/>
          <w:szCs w:val="21"/>
          <w:lang w:eastAsia="zh-CN"/>
        </w:rPr>
        <w:t xml:space="preserve">（工程全称）签订工程质量保修书。</w:t>
      </w:r>
      <w:r/>
    </w:p>
    <w:p>
      <w:pPr>
        <w:spacing w:after="0" w:line="360" w:lineRule="auto"/>
        <w:rPr>
          <w:rFonts w:ascii="仿宋" w:hAnsi="仿宋" w:eastAsia="仿宋" w:cs="仿宋"/>
          <w:color w:val="000000"/>
          <w:sz w:val="21"/>
          <w:szCs w:val="21"/>
          <w:lang w:eastAsia="zh-CN"/>
        </w:rPr>
        <w:outlineLvl w:val="0"/>
      </w:pPr>
      <w:r>
        <w:rPr>
          <w:rFonts w:hint="eastAsia" w:ascii="仿宋" w:hAnsi="仿宋" w:eastAsia="仿宋" w:cs="仿宋"/>
          <w:color w:val="000000"/>
          <w:sz w:val="21"/>
          <w:szCs w:val="21"/>
          <w:lang w:eastAsia="zh-CN"/>
        </w:rPr>
        <w:t xml:space="preserve">　　一、工程质量保修范围和内容</w:t>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　　承包人在质量保修期内，按照有关法律规定和合同约定，承担工程质量保修责任。</w:t>
      </w:r>
      <w:r/>
    </w:p>
    <w:p>
      <w:pPr>
        <w:ind w:firstLine="48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after="0" w:line="360" w:lineRule="auto"/>
        <w:rPr>
          <w:rFonts w:ascii="仿宋" w:hAnsi="仿宋" w:eastAsia="仿宋" w:cs="仿宋"/>
          <w:color w:val="000000"/>
          <w:sz w:val="21"/>
          <w:szCs w:val="21"/>
          <w:lang w:eastAsia="zh-CN"/>
        </w:rPr>
        <w:outlineLvl w:val="0"/>
      </w:pPr>
      <w:r>
        <w:rPr>
          <w:rFonts w:hint="eastAsia" w:ascii="仿宋" w:hAnsi="仿宋" w:eastAsia="仿宋" w:cs="仿宋"/>
          <w:b/>
          <w:color w:val="000000"/>
          <w:sz w:val="21"/>
          <w:szCs w:val="21"/>
          <w:lang w:eastAsia="zh-CN"/>
        </w:rPr>
        <w:t xml:space="preserve">　　</w:t>
      </w:r>
      <w:r>
        <w:rPr>
          <w:rFonts w:hint="eastAsia" w:ascii="仿宋" w:hAnsi="仿宋" w:eastAsia="仿宋" w:cs="仿宋"/>
          <w:color w:val="000000"/>
          <w:sz w:val="21"/>
          <w:szCs w:val="21"/>
          <w:lang w:eastAsia="zh-CN"/>
        </w:rPr>
        <w:t xml:space="preserve">二、质量保修期</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根据《建设工程质量管理条例》及有关规定，工程的质量保修期如下：</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1．地基基础工程和主体结构工程为设计文件规定的工程合理使用年限；</w:t>
      </w:r>
      <w:r/>
    </w:p>
    <w:p>
      <w:pPr>
        <w:ind w:firstLine="420"/>
        <w:spacing w:after="0" w:line="360" w:lineRule="auto"/>
        <w:widowControl w:val="off"/>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2．屋面防水工程、有防水要求的卫生间、房间和外墙面的防渗为</w:t>
      </w:r>
      <w:r>
        <w:rPr>
          <w:rFonts w:hint="eastAsia" w:ascii="仿宋" w:hAnsi="仿宋" w:eastAsia="仿宋" w:cs="仿宋"/>
          <w:b/>
          <w:bCs/>
          <w:color w:val="000000"/>
          <w:sz w:val="21"/>
          <w:szCs w:val="21"/>
          <w:u w:val="single"/>
          <w:lang w:eastAsia="zh-CN"/>
        </w:rPr>
        <w:t xml:space="preserve">伍</w:t>
      </w:r>
      <w:r>
        <w:rPr>
          <w:rFonts w:hint="eastAsia" w:ascii="仿宋" w:hAnsi="仿宋" w:eastAsia="仿宋" w:cs="仿宋"/>
          <w:color w:val="000000"/>
          <w:sz w:val="21"/>
          <w:szCs w:val="21"/>
          <w:lang w:eastAsia="zh-CN"/>
        </w:rPr>
        <w:t xml:space="preserve">年；</w:t>
      </w:r>
      <w:r/>
    </w:p>
    <w:p>
      <w:pPr>
        <w:ind w:firstLine="420"/>
        <w:spacing w:after="0" w:line="360" w:lineRule="auto"/>
        <w:widowControl w:val="off"/>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3．装修工程为</w:t>
      </w:r>
      <w:r>
        <w:rPr>
          <w:rFonts w:hint="eastAsia" w:ascii="仿宋" w:hAnsi="仿宋" w:eastAsia="仿宋" w:cs="仿宋"/>
          <w:color w:val="000000"/>
          <w:sz w:val="21"/>
          <w:szCs w:val="21"/>
          <w:u w:val="single"/>
          <w:lang w:eastAsia="zh-CN"/>
        </w:rPr>
        <w:t xml:space="preserve">/</w:t>
      </w:r>
      <w:r>
        <w:rPr>
          <w:rFonts w:hint="eastAsia" w:ascii="仿宋" w:hAnsi="仿宋" w:eastAsia="仿宋" w:cs="仿宋"/>
          <w:color w:val="000000"/>
          <w:sz w:val="21"/>
          <w:szCs w:val="21"/>
          <w:lang w:eastAsia="zh-CN"/>
        </w:rPr>
        <w:t xml:space="preserve">年；</w:t>
      </w:r>
      <w:r/>
    </w:p>
    <w:p>
      <w:pPr>
        <w:ind w:firstLine="420"/>
        <w:spacing w:after="0" w:line="360" w:lineRule="auto"/>
        <w:widowControl w:val="off"/>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4．电气管线、给排水管道、设备安装工程为</w:t>
      </w:r>
      <w:r>
        <w:rPr>
          <w:rFonts w:hint="eastAsia" w:ascii="仿宋" w:hAnsi="仿宋" w:eastAsia="仿宋" w:cs="仿宋"/>
          <w:b/>
          <w:bCs/>
          <w:color w:val="000000"/>
          <w:sz w:val="21"/>
          <w:szCs w:val="21"/>
          <w:u w:val="single"/>
          <w:lang w:eastAsia="zh-CN"/>
        </w:rPr>
        <w:t xml:space="preserve">贰</w:t>
      </w:r>
      <w:r>
        <w:rPr>
          <w:rFonts w:hint="eastAsia" w:ascii="仿宋" w:hAnsi="仿宋" w:eastAsia="仿宋" w:cs="仿宋"/>
          <w:color w:val="000000"/>
          <w:sz w:val="21"/>
          <w:szCs w:val="21"/>
          <w:lang w:eastAsia="zh-CN"/>
        </w:rPr>
        <w:t xml:space="preserve">年；</w:t>
      </w:r>
      <w:r/>
    </w:p>
    <w:p>
      <w:pPr>
        <w:ind w:firstLine="420"/>
        <w:spacing w:after="0" w:line="360" w:lineRule="auto"/>
        <w:widowControl w:val="off"/>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5．供热与供冷系统为</w:t>
      </w:r>
      <w:r>
        <w:rPr>
          <w:rFonts w:hint="eastAsia" w:ascii="仿宋" w:hAnsi="仿宋" w:eastAsia="仿宋" w:cs="仿宋"/>
          <w:color w:val="000000"/>
          <w:sz w:val="21"/>
          <w:szCs w:val="21"/>
          <w:u w:val="single"/>
          <w:lang w:eastAsia="zh-CN"/>
        </w:rPr>
        <w:t xml:space="preserve">/</w:t>
      </w:r>
      <w:r>
        <w:rPr>
          <w:rFonts w:hint="eastAsia" w:ascii="仿宋" w:hAnsi="仿宋" w:eastAsia="仿宋" w:cs="仿宋"/>
          <w:color w:val="000000"/>
          <w:sz w:val="21"/>
          <w:szCs w:val="21"/>
          <w:lang w:eastAsia="zh-CN"/>
        </w:rPr>
        <w:t xml:space="preserve">个采暖期、供冷期；</w:t>
      </w:r>
      <w:r/>
    </w:p>
    <w:p>
      <w:pPr>
        <w:ind w:firstLine="420"/>
        <w:spacing w:after="0" w:line="360" w:lineRule="auto"/>
        <w:widowControl w:val="off"/>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6．住宅小区内的给排水设施、道路等配套工程为</w:t>
      </w:r>
      <w:r>
        <w:rPr>
          <w:rFonts w:hint="eastAsia" w:ascii="仿宋" w:hAnsi="仿宋" w:eastAsia="仿宋" w:cs="仿宋"/>
          <w:b/>
          <w:bCs/>
          <w:color w:val="000000"/>
          <w:sz w:val="21"/>
          <w:szCs w:val="21"/>
          <w:u w:val="single"/>
          <w:lang w:eastAsia="zh-CN"/>
        </w:rPr>
        <w:t xml:space="preserve">贰</w:t>
      </w:r>
      <w:r>
        <w:rPr>
          <w:rFonts w:hint="eastAsia" w:ascii="仿宋" w:hAnsi="仿宋" w:eastAsia="仿宋" w:cs="仿宋"/>
          <w:color w:val="000000"/>
          <w:sz w:val="21"/>
          <w:szCs w:val="21"/>
          <w:lang w:eastAsia="zh-CN"/>
        </w:rPr>
        <w:t xml:space="preserve">年；</w:t>
      </w:r>
      <w:r/>
    </w:p>
    <w:p>
      <w:pPr>
        <w:ind w:firstLine="420"/>
        <w:spacing w:after="0" w:line="360" w:lineRule="auto"/>
        <w:widowControl w:val="off"/>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7．其他项目保修期限约定如下：。</w:t>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　　质量保修期自工程竣工验收合格之日起计算。</w:t>
      </w:r>
      <w:r/>
    </w:p>
    <w:p>
      <w:pPr>
        <w:ind w:firstLine="420"/>
        <w:spacing w:after="0" w:line="360" w:lineRule="auto"/>
        <w:rPr>
          <w:rFonts w:ascii="仿宋" w:hAnsi="仿宋" w:eastAsia="仿宋" w:cs="仿宋"/>
          <w:color w:val="000000"/>
          <w:sz w:val="21"/>
          <w:szCs w:val="21"/>
          <w:lang w:eastAsia="zh-CN"/>
        </w:rPr>
        <w:outlineLvl w:val="0"/>
      </w:pPr>
      <w:r>
        <w:rPr>
          <w:rFonts w:hint="eastAsia" w:ascii="仿宋" w:hAnsi="仿宋" w:eastAsia="仿宋" w:cs="仿宋"/>
          <w:color w:val="000000"/>
          <w:sz w:val="21"/>
          <w:szCs w:val="21"/>
          <w:lang w:eastAsia="zh-CN"/>
        </w:rPr>
        <w:t xml:space="preserve">三、缺陷责任期</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工程缺陷责任期为</w:t>
      </w:r>
      <w:r>
        <w:rPr>
          <w:rFonts w:hint="eastAsia" w:ascii="仿宋" w:hAnsi="仿宋" w:eastAsia="仿宋" w:cs="仿宋"/>
          <w:b/>
          <w:bCs/>
          <w:color w:val="000000"/>
          <w:sz w:val="21"/>
          <w:szCs w:val="21"/>
          <w:u w:val="single"/>
          <w:lang w:eastAsia="zh-CN"/>
        </w:rPr>
        <w:t xml:space="preserve">24</w:t>
      </w:r>
      <w:r>
        <w:rPr>
          <w:rFonts w:hint="eastAsia" w:ascii="仿宋" w:hAnsi="仿宋" w:eastAsia="仿宋" w:cs="仿宋"/>
          <w:color w:val="000000"/>
          <w:sz w:val="21"/>
          <w:szCs w:val="21"/>
          <w:lang w:eastAsia="zh-CN"/>
        </w:rPr>
        <w:t xml:space="preserve">个月，缺陷责任期自工程通过竣工验收之日起计算。单位工程先于全部工程进行验收，单位工程缺陷责任期自单位工程验收合格之日起算。</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缺陷责任期终止后，发包人应退还剩余的质量保证金。</w:t>
      </w:r>
      <w:r/>
    </w:p>
    <w:p>
      <w:pPr>
        <w:spacing w:after="0" w:line="360" w:lineRule="auto"/>
        <w:rPr>
          <w:rFonts w:ascii="仿宋" w:hAnsi="仿宋" w:eastAsia="仿宋" w:cs="仿宋"/>
          <w:color w:val="000000"/>
          <w:sz w:val="21"/>
          <w:szCs w:val="21"/>
          <w:lang w:eastAsia="zh-CN"/>
        </w:rPr>
        <w:outlineLvl w:val="0"/>
      </w:pPr>
      <w:r>
        <w:rPr>
          <w:rFonts w:hint="eastAsia" w:ascii="仿宋" w:hAnsi="仿宋" w:eastAsia="仿宋" w:cs="仿宋"/>
          <w:color w:val="000000"/>
          <w:sz w:val="21"/>
          <w:szCs w:val="21"/>
          <w:lang w:eastAsia="zh-CN"/>
        </w:rPr>
        <w:t xml:space="preserve">四、质量保修责任</w:t>
      </w:r>
      <w:r/>
    </w:p>
    <w:p>
      <w:pPr>
        <w:ind w:left="105" w:firstLine="43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1．属于保修范围、内容的项目，承包人应当在接到保修通知之日起7天内派人保修。承包人不在约定期限内派人保修的，发包人可以委托他人修理。</w:t>
      </w:r>
      <w:r/>
    </w:p>
    <w:p>
      <w:pPr>
        <w:ind w:left="105" w:firstLine="43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2．发生紧急事故需抢修的，承包人在接到事故通知后，应当立即到达事故现场抢修。</w:t>
      </w:r>
      <w:r/>
    </w:p>
    <w:p>
      <w:pPr>
        <w:ind w:left="105" w:firstLine="43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4．质量保修完成后，由发包人组织验收。</w:t>
      </w:r>
      <w:r/>
    </w:p>
    <w:p>
      <w:pPr>
        <w:spacing w:after="0" w:line="360" w:lineRule="auto"/>
        <w:rPr>
          <w:rFonts w:ascii="仿宋" w:hAnsi="仿宋" w:eastAsia="仿宋" w:cs="仿宋"/>
          <w:color w:val="000000"/>
          <w:sz w:val="21"/>
          <w:szCs w:val="21"/>
          <w:lang w:eastAsia="zh-CN"/>
        </w:rPr>
        <w:outlineLvl w:val="0"/>
      </w:pPr>
      <w:r>
        <w:rPr>
          <w:rFonts w:hint="eastAsia" w:ascii="仿宋" w:hAnsi="仿宋" w:eastAsia="仿宋" w:cs="仿宋"/>
          <w:color w:val="000000"/>
          <w:sz w:val="21"/>
          <w:szCs w:val="21"/>
          <w:lang w:eastAsia="zh-CN"/>
        </w:rPr>
        <w:t xml:space="preserve">　　五、保修费用</w:t>
      </w:r>
      <w:r/>
    </w:p>
    <w:p>
      <w:pPr>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　　保修费用由造成质量缺陷的责任方承担。</w:t>
      </w:r>
      <w:r/>
    </w:p>
    <w:p>
      <w:pPr>
        <w:ind w:firstLine="600"/>
        <w:spacing w:after="0" w:line="360" w:lineRule="auto"/>
        <w:rPr>
          <w:rFonts w:ascii="仿宋" w:hAnsi="仿宋" w:eastAsia="仿宋" w:cs="仿宋"/>
          <w:color w:val="000000"/>
          <w:sz w:val="21"/>
          <w:szCs w:val="21"/>
          <w:lang w:eastAsia="zh-CN"/>
        </w:rPr>
        <w:outlineLvl w:val="0"/>
      </w:pPr>
      <w:r>
        <w:rPr>
          <w:rFonts w:hint="eastAsia" w:ascii="仿宋" w:hAnsi="仿宋" w:eastAsia="仿宋" w:cs="仿宋"/>
          <w:b/>
          <w:color w:val="000000"/>
          <w:sz w:val="21"/>
          <w:szCs w:val="21"/>
          <w:lang w:eastAsia="zh-CN"/>
        </w:rPr>
        <w:t xml:space="preserve">六</w:t>
      </w:r>
      <w:r>
        <w:rPr>
          <w:rFonts w:hint="eastAsia" w:ascii="仿宋" w:hAnsi="仿宋" w:eastAsia="仿宋" w:cs="仿宋"/>
          <w:color w:val="000000"/>
          <w:sz w:val="21"/>
          <w:szCs w:val="21"/>
          <w:lang w:eastAsia="zh-CN"/>
        </w:rPr>
        <w:t xml:space="preserve">、双方约定的其他工程质量保修事项：</w:t>
      </w:r>
      <w:r>
        <w:rPr>
          <w:rFonts w:hint="eastAsia" w:ascii="仿宋" w:hAnsi="仿宋" w:eastAsia="仿宋" w:cs="仿宋"/>
          <w:color w:val="000000"/>
          <w:sz w:val="21"/>
          <w:szCs w:val="21"/>
          <w:u w:val="single"/>
          <w:lang w:eastAsia="zh-CN"/>
        </w:rPr>
        <w:t xml:space="preserve">施工合同专用条款中对质量保修有规定的，按照专用条款的规定执行</w:t>
      </w:r>
      <w:r>
        <w:rPr>
          <w:rFonts w:hint="eastAsia" w:ascii="仿宋" w:hAnsi="仿宋" w:eastAsia="仿宋" w:cs="仿宋"/>
          <w:color w:val="000000"/>
          <w:sz w:val="21"/>
          <w:szCs w:val="21"/>
          <w:lang w:eastAsia="zh-CN"/>
        </w:rPr>
        <w:t xml:space="preserve">。</w:t>
      </w:r>
      <w:r/>
    </w:p>
    <w:p>
      <w:pPr>
        <w:ind w:firstLine="399"/>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工程质量保修书由发包人、承包人在工程竣工验收前共同签署，作为施工合同附件，其有效期限至保修期满。</w:t>
      </w:r>
      <w:r/>
    </w:p>
    <w:p>
      <w:pPr>
        <w:pStyle w:val="773"/>
        <w:rPr>
          <w:rFonts w:ascii="仿宋" w:hAnsi="仿宋" w:eastAsia="仿宋" w:cs="仿宋"/>
          <w:b/>
          <w:bCs/>
          <w:sz w:val="28"/>
          <w:szCs w:val="28"/>
          <w:lang w:eastAsia="zh-CN"/>
        </w:rPr>
      </w:pPr>
      <w:r>
        <w:rPr>
          <w:rFonts w:ascii="仿宋" w:hAnsi="仿宋" w:eastAsia="仿宋" w:cs="仿宋"/>
          <w:b/>
          <w:bCs/>
          <w:sz w:val="28"/>
          <w:szCs w:val="28"/>
          <w:lang w:eastAsia="zh-CN"/>
        </w:rPr>
      </w:r>
      <w:r/>
    </w:p>
    <w:p>
      <w:pPr>
        <w:ind w:firstLine="420"/>
        <w:spacing w:after="0" w:line="360" w:lineRule="auto"/>
        <w:rPr>
          <w:rFonts w:ascii="仿宋" w:hAnsi="仿宋" w:eastAsia="仿宋" w:cs="仿宋"/>
          <w:color w:val="000000"/>
          <w:sz w:val="21"/>
          <w:szCs w:val="21"/>
          <w:u w:val="single"/>
          <w:lang w:eastAsia="zh-CN"/>
        </w:rPr>
      </w:pPr>
      <w:r>
        <w:rPr>
          <w:rFonts w:hint="eastAsia" w:ascii="仿宋" w:hAnsi="仿宋" w:eastAsia="仿宋" w:cs="仿宋"/>
          <w:color w:val="000000"/>
          <w:sz w:val="21"/>
          <w:szCs w:val="21"/>
          <w:lang w:eastAsia="zh-CN"/>
        </w:rPr>
        <w:t xml:space="preserve">发包人(电子签章)：                      承包人(电子签章)：</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地址：                                  地址：</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法定代表人(签字)：                      法定代表人(签字)：</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委托代理人(签字)：                      委托代理人(签字)：</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电话：                                  电话：</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传真：                                  传真：</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开户银行：                              开户银行：</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账号：                                  账号：</w:t>
      </w:r>
      <w:r/>
    </w:p>
    <w:p>
      <w:pPr>
        <w:ind w:firstLine="420"/>
        <w:spacing w:after="0" w:line="360" w:lineRule="auto"/>
        <w:rPr>
          <w:rFonts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邮政编码：                              邮政编码：</w:t>
      </w:r>
      <w:r/>
    </w:p>
    <w:p>
      <w:pPr>
        <w:pStyle w:val="774"/>
        <w:rPr>
          <w:rFonts w:ascii="仿宋" w:hAnsi="仿宋" w:eastAsia="仿宋" w:cs="仿宋"/>
          <w:b/>
          <w:bCs/>
          <w:sz w:val="28"/>
          <w:szCs w:val="28"/>
          <w:lang w:eastAsia="zh-CN"/>
        </w:rPr>
      </w:pPr>
      <w:r>
        <w:rPr>
          <w:rFonts w:ascii="仿宋" w:hAnsi="仿宋" w:eastAsia="仿宋" w:cs="仿宋"/>
          <w:b/>
          <w:bCs/>
          <w:sz w:val="28"/>
          <w:szCs w:val="28"/>
          <w:lang w:eastAsia="zh-CN"/>
        </w:rPr>
      </w:r>
      <w:r/>
    </w:p>
    <w:p>
      <w:pPr>
        <w:pStyle w:val="774"/>
        <w:rPr>
          <w:rFonts w:ascii="仿宋" w:hAnsi="仿宋" w:eastAsia="仿宋" w:cs="仿宋"/>
          <w:b/>
          <w:bCs/>
          <w:sz w:val="28"/>
          <w:szCs w:val="28"/>
          <w:lang w:eastAsia="zh-CN"/>
        </w:rPr>
      </w:pPr>
      <w:r>
        <w:rPr>
          <w:rFonts w:ascii="仿宋" w:hAnsi="仿宋" w:eastAsia="仿宋" w:cs="仿宋"/>
          <w:b/>
          <w:bCs/>
          <w:sz w:val="28"/>
          <w:szCs w:val="28"/>
          <w:lang w:eastAsia="zh-CN"/>
        </w:rPr>
      </w:r>
      <w:r/>
    </w:p>
    <w:p>
      <w:pPr>
        <w:pStyle w:val="774"/>
        <w:rPr>
          <w:rFonts w:ascii="仿宋" w:hAnsi="仿宋" w:eastAsia="仿宋" w:cs="仿宋"/>
          <w:b/>
          <w:bCs/>
          <w:sz w:val="28"/>
          <w:szCs w:val="28"/>
          <w:lang w:eastAsia="zh-CN"/>
        </w:rPr>
      </w:pPr>
      <w:r>
        <w:rPr>
          <w:rFonts w:ascii="仿宋" w:hAnsi="仿宋" w:eastAsia="仿宋" w:cs="仿宋"/>
          <w:b/>
          <w:bCs/>
          <w:sz w:val="28"/>
          <w:szCs w:val="28"/>
          <w:lang w:eastAsia="zh-CN"/>
        </w:rPr>
      </w:r>
      <w:r/>
    </w:p>
    <w:p>
      <w:pPr>
        <w:pStyle w:val="774"/>
        <w:rPr>
          <w:rFonts w:ascii="仿宋" w:hAnsi="仿宋" w:eastAsia="仿宋" w:cs="仿宋"/>
          <w:b/>
          <w:bCs/>
          <w:sz w:val="28"/>
          <w:szCs w:val="28"/>
          <w:lang w:eastAsia="zh-CN"/>
        </w:rPr>
      </w:pPr>
      <w:r>
        <w:rPr>
          <w:rFonts w:ascii="仿宋" w:hAnsi="仿宋" w:eastAsia="仿宋" w:cs="仿宋"/>
          <w:b/>
          <w:bCs/>
          <w:sz w:val="28"/>
          <w:szCs w:val="28"/>
          <w:lang w:eastAsia="zh-CN"/>
        </w:rPr>
      </w:r>
      <w:r/>
    </w:p>
    <w:p>
      <w:pPr>
        <w:pStyle w:val="773"/>
        <w:rPr>
          <w:rFonts w:ascii="仿宋" w:hAnsi="仿宋" w:eastAsia="仿宋" w:cs="仿宋"/>
          <w:b/>
          <w:bCs/>
          <w:sz w:val="28"/>
          <w:szCs w:val="28"/>
          <w:lang w:eastAsia="zh-CN"/>
        </w:rPr>
      </w:pPr>
      <w:r>
        <w:rPr>
          <w:rFonts w:ascii="仿宋" w:hAnsi="仿宋" w:eastAsia="仿宋" w:cs="仿宋"/>
          <w:b/>
          <w:bCs/>
          <w:sz w:val="28"/>
          <w:szCs w:val="28"/>
          <w:lang w:eastAsia="zh-CN"/>
        </w:rPr>
      </w:r>
      <w:r/>
    </w:p>
    <w:p>
      <w:pPr>
        <w:pStyle w:val="774"/>
        <w:ind w:firstLine="0"/>
        <w:rPr>
          <w:lang w:eastAsia="zh-CN"/>
        </w:rPr>
      </w:pPr>
      <w:r>
        <w:rPr>
          <w:lang w:eastAsia="zh-CN"/>
        </w:rPr>
      </w:r>
      <w:r/>
    </w:p>
    <w:p>
      <w:pPr>
        <w:spacing w:before="320" w:line="342"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000000"/>
          <w:sz w:val="30"/>
          <w:szCs w:val="30"/>
          <w:lang w:eastAsia="zh-CN"/>
        </w:rPr>
      </w:r>
      <w:r/>
    </w:p>
    <w:p>
      <w:pPr>
        <w:rPr>
          <w:rFonts w:ascii="仿宋" w:hAnsi="仿宋" w:eastAsia="仿宋" w:cs="仿宋"/>
          <w:b/>
          <w:color w:val="000000"/>
          <w:sz w:val="30"/>
          <w:szCs w:val="30"/>
          <w:lang w:eastAsia="zh-CN"/>
        </w:rPr>
      </w:pPr>
      <w:r>
        <w:rPr>
          <w:rFonts w:hint="eastAsia" w:ascii="仿宋" w:hAnsi="仿宋" w:eastAsia="仿宋" w:cs="仿宋"/>
          <w:b/>
          <w:color w:val="000000"/>
          <w:sz w:val="30"/>
          <w:szCs w:val="30"/>
          <w:lang w:eastAsia="zh-CN"/>
        </w:rPr>
        <w:br w:type="page" w:clear="all"/>
      </w:r>
      <w:r/>
    </w:p>
    <w:p>
      <w:pPr>
        <w:pStyle w:val="776"/>
        <w:jc w:val="center"/>
        <w:spacing w:line="520" w:lineRule="exact"/>
        <w:rPr>
          <w:rFonts w:ascii="仿宋" w:hAnsi="仿宋" w:eastAsia="仿宋" w:cs="仿宋"/>
          <w:b/>
          <w:bCs/>
          <w:sz w:val="30"/>
          <w:szCs w:val="30"/>
        </w:rPr>
      </w:pPr>
      <w:r>
        <w:rPr>
          <w:rFonts w:hint="eastAsia" w:ascii="仿宋" w:hAnsi="仿宋" w:eastAsia="仿宋" w:cs="仿宋"/>
          <w:b/>
          <w:color w:val="000000"/>
          <w:sz w:val="30"/>
          <w:szCs w:val="30"/>
        </w:rPr>
        <w:t xml:space="preserve">6</w:t>
      </w:r>
      <w:r>
        <w:rPr>
          <w:rFonts w:ascii="仿宋" w:hAnsi="仿宋" w:eastAsia="仿宋" w:cs="仿宋"/>
          <w:b/>
          <w:color w:val="000000"/>
          <w:sz w:val="30"/>
          <w:szCs w:val="30"/>
        </w:rPr>
        <w:t xml:space="preserve">、</w:t>
      </w:r>
      <w:r>
        <w:rPr>
          <w:rFonts w:hint="eastAsia" w:ascii="仿宋" w:hAnsi="仿宋" w:eastAsia="仿宋" w:cs="仿宋"/>
          <w:b/>
          <w:sz w:val="36"/>
        </w:rPr>
        <w:t xml:space="preserve">分项价格表</w:t>
      </w:r>
      <w:r/>
    </w:p>
    <w:p>
      <w:pPr>
        <w:jc w:val="both"/>
        <w:spacing w:line="520" w:lineRule="exact"/>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项目编号：JSZC-320302-JXGC-C2025-0009</w:t>
      </w:r>
      <w:r/>
    </w:p>
    <w:p>
      <w:pPr>
        <w:jc w:val="both"/>
        <w:spacing w:line="520" w:lineRule="exact"/>
        <w:widowControl w:val="off"/>
        <w:rPr>
          <w:rFonts w:ascii="仿宋" w:hAnsi="仿宋" w:eastAsia="仿宋" w:cs="仿宋"/>
          <w:sz w:val="28"/>
          <w:szCs w:val="28"/>
          <w:lang w:eastAsia="zh-CN"/>
        </w:rPr>
      </w:pPr>
      <w:r>
        <w:rPr>
          <w:rFonts w:ascii="仿宋" w:hAnsi="仿宋" w:eastAsia="仿宋" w:cs="仿宋"/>
          <w:sz w:val="28"/>
          <w:szCs w:val="28"/>
          <w:lang w:eastAsia="zh-CN"/>
        </w:rPr>
      </w:r>
      <w:r/>
    </w:p>
    <w:p>
      <w:pPr>
        <w:ind w:firstLine="2640"/>
        <w:jc w:val="both"/>
        <w:rPr>
          <w:rFonts w:ascii="宋体" w:hAnsi="宋体" w:eastAsia="宋体" w:cs="Times New Roman"/>
          <w:sz w:val="24"/>
          <w:szCs w:val="20"/>
          <w:lang w:eastAsia="zh-CN"/>
        </w:rPr>
      </w:pPr>
      <w:r>
        <w:rPr>
          <w:rFonts w:hint="eastAsia" w:ascii="宋体" w:hAnsi="宋体" w:eastAsia="宋体" w:cs="Times New Roman"/>
          <w:sz w:val="24"/>
          <w:szCs w:val="20"/>
          <w:lang w:eastAsia="zh-CN"/>
        </w:rPr>
        <w:t xml:space="preserve">根据提供的招标工程量清单进行编制</w:t>
      </w:r>
      <w:r/>
    </w:p>
    <w:p>
      <w:pPr>
        <w:spacing w:line="480" w:lineRule="exact"/>
        <w:rPr>
          <w:rFonts w:ascii="仿宋" w:hAnsi="仿宋" w:eastAsia="仿宋" w:cs="仿宋"/>
          <w:sz w:val="28"/>
          <w:szCs w:val="28"/>
          <w:lang w:eastAsia="zh-CN"/>
        </w:rPr>
      </w:pPr>
      <w:r>
        <w:rPr>
          <w:rFonts w:ascii="仿宋" w:hAnsi="仿宋" w:eastAsia="仿宋" w:cs="仿宋"/>
          <w:sz w:val="28"/>
          <w:szCs w:val="28"/>
          <w:lang w:eastAsia="zh-CN"/>
        </w:rPr>
      </w:r>
      <w:r/>
    </w:p>
    <w:p>
      <w:pPr>
        <w:spacing w:line="480" w:lineRule="exact"/>
        <w:rPr>
          <w:rFonts w:ascii="仿宋" w:hAnsi="仿宋" w:eastAsia="仿宋" w:cs="仿宋"/>
          <w:sz w:val="28"/>
          <w:szCs w:val="28"/>
          <w:lang w:eastAsia="zh-CN"/>
        </w:rPr>
      </w:pPr>
      <w:r>
        <w:rPr>
          <w:rFonts w:ascii="仿宋" w:hAnsi="仿宋" w:eastAsia="仿宋" w:cs="仿宋"/>
          <w:sz w:val="28"/>
          <w:szCs w:val="28"/>
          <w:lang w:eastAsia="zh-CN"/>
        </w:rPr>
      </w:r>
      <w:r/>
    </w:p>
    <w:p>
      <w:pPr>
        <w:ind w:right="29" w:firstLine="4620"/>
        <w:jc w:val="both"/>
        <w:spacing w:line="520" w:lineRule="exact"/>
        <w:widowControl w:val="off"/>
        <w:rPr>
          <w:rFonts w:ascii="仿宋" w:hAnsi="仿宋" w:eastAsia="仿宋" w:cs="仿宋"/>
          <w:sz w:val="28"/>
          <w:szCs w:val="28"/>
          <w:lang w:eastAsia="zh-CN"/>
        </w:rPr>
      </w:pPr>
      <w:r>
        <w:rPr>
          <w:rFonts w:ascii="仿宋" w:hAnsi="仿宋" w:eastAsia="仿宋" w:cs="仿宋"/>
          <w:sz w:val="28"/>
          <w:szCs w:val="28"/>
          <w:lang w:eastAsia="zh-CN"/>
        </w:rPr>
      </w:r>
      <w:r/>
    </w:p>
    <w:p>
      <w:pPr>
        <w:ind w:right="29" w:firstLine="4620"/>
        <w:jc w:val="both"/>
        <w:spacing w:line="520" w:lineRule="exact"/>
        <w:widowControl w:val="off"/>
        <w:rPr>
          <w:rFonts w:ascii="仿宋" w:hAnsi="仿宋" w:eastAsia="仿宋" w:cs="仿宋"/>
          <w:sz w:val="28"/>
          <w:szCs w:val="28"/>
          <w:lang w:eastAsia="zh-CN"/>
        </w:rPr>
      </w:pPr>
      <w:r>
        <w:rPr>
          <w:rFonts w:ascii="仿宋" w:hAnsi="仿宋" w:eastAsia="仿宋" w:cs="仿宋"/>
          <w:sz w:val="28"/>
          <w:szCs w:val="28"/>
          <w:lang w:eastAsia="zh-CN"/>
        </w:rPr>
      </w:r>
      <w:r/>
    </w:p>
    <w:p>
      <w:pPr>
        <w:ind w:right="29" w:firstLine="1960"/>
        <w:jc w:val="both"/>
        <w:spacing w:line="520" w:lineRule="exact"/>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供应商（公章）：</w:t>
      </w:r>
      <w:r/>
    </w:p>
    <w:p>
      <w:pPr>
        <w:ind w:right="29" w:firstLine="1960"/>
        <w:jc w:val="both"/>
        <w:spacing w:line="520" w:lineRule="exact"/>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法定代表人（负责人）或授权代表（签字或盖章）：</w:t>
      </w:r>
      <w:r/>
    </w:p>
    <w:p>
      <w:pPr>
        <w:ind w:right="29" w:firstLine="1960"/>
        <w:jc w:val="both"/>
        <w:spacing w:line="520" w:lineRule="exact"/>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日期：</w:t>
      </w:r>
      <w:r/>
    </w:p>
    <w:p>
      <w:pPr>
        <w:jc w:val="both"/>
        <w:spacing w:line="520" w:lineRule="exact"/>
        <w:widowControl w:val="off"/>
        <w:rPr>
          <w:rFonts w:ascii="仿宋" w:hAnsi="仿宋" w:eastAsia="仿宋" w:cs="仿宋"/>
          <w:sz w:val="28"/>
          <w:szCs w:val="28"/>
          <w:lang w:eastAsia="zh-CN"/>
        </w:rPr>
      </w:pPr>
      <w:r>
        <w:rPr>
          <w:rFonts w:ascii="仿宋" w:hAnsi="仿宋" w:eastAsia="仿宋" w:cs="仿宋"/>
          <w:sz w:val="28"/>
          <w:szCs w:val="28"/>
          <w:lang w:eastAsia="zh-CN"/>
        </w:rPr>
      </w:r>
      <w:r/>
    </w:p>
    <w:p>
      <w:pPr>
        <w:ind w:left="1529" w:hanging="691"/>
        <w:jc w:val="both"/>
        <w:spacing w:line="480" w:lineRule="exact"/>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注：①如果不提供详细分项报价的，将视为没有实质性响应磋商文件。②供应商对以上数据的真实性负责。</w:t>
      </w:r>
      <w:r/>
    </w:p>
    <w:p>
      <w:pPr>
        <w:ind w:firstLine="560"/>
        <w:jc w:val="both"/>
        <w:spacing w:line="480" w:lineRule="exact"/>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江苏佳协工程项目管理有限公司有权将以上内容进行公示。</w:t>
      </w:r>
      <w:r/>
    </w:p>
    <w:p>
      <w:pPr>
        <w:jc w:val="center"/>
        <w:spacing w:before="320" w:line="342" w:lineRule="atLeast"/>
        <w:rPr>
          <w:rFonts w:ascii="仿宋" w:hAnsi="仿宋" w:eastAsia="仿宋" w:cs="仿宋"/>
          <w:b/>
          <w:color w:val="000000"/>
          <w:sz w:val="28"/>
          <w:szCs w:val="28"/>
          <w:lang w:eastAsia="zh-CN"/>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000000"/>
          <w:sz w:val="28"/>
          <w:szCs w:val="28"/>
          <w:lang w:eastAsia="zh-CN"/>
        </w:rPr>
      </w:r>
      <w:r/>
    </w:p>
    <w:p>
      <w:pPr>
        <w:rPr>
          <w:rFonts w:ascii="仿宋" w:hAnsi="仿宋" w:eastAsia="仿宋" w:cs="仿宋"/>
          <w:b/>
          <w:color w:val="000000"/>
          <w:sz w:val="30"/>
          <w:szCs w:val="30"/>
          <w:lang w:eastAsia="zh-CN"/>
        </w:rPr>
      </w:pPr>
      <w:r>
        <w:rPr>
          <w:rFonts w:ascii="仿宋" w:hAnsi="仿宋" w:eastAsia="仿宋" w:cs="仿宋"/>
          <w:b/>
          <w:color w:val="000000"/>
          <w:sz w:val="30"/>
          <w:szCs w:val="30"/>
          <w:lang w:eastAsia="zh-CN"/>
        </w:rPr>
        <w:br w:type="page" w:clear="all"/>
      </w:r>
      <w:r/>
    </w:p>
    <w:p>
      <w:pPr>
        <w:jc w:val="center"/>
        <w:spacing w:before="320" w:line="342" w:lineRule="atLeast"/>
        <w:rPr>
          <w:sz w:val="30"/>
          <w:szCs w:val="30"/>
          <w:lang w:eastAsia="zh-CN"/>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30"/>
          <w:szCs w:val="30"/>
          <w:lang w:eastAsia="zh-CN"/>
        </w:rPr>
        <w:t xml:space="preserve">7、</w:t>
      </w:r>
      <w:r>
        <w:rPr>
          <w:rFonts w:ascii="仿宋" w:hAnsi="仿宋" w:eastAsia="仿宋" w:cs="仿宋"/>
          <w:b/>
          <w:color w:val="000000"/>
          <w:sz w:val="30"/>
          <w:szCs w:val="30"/>
          <w:lang w:eastAsia="zh-CN"/>
        </w:rPr>
        <w:t xml:space="preserve">承诺书</w:t>
      </w:r>
      <w:r/>
    </w:p>
    <w:p>
      <w:pPr>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e7e6e6" w:themeColor="background2"/>
          <w:sz w:val="28"/>
          <w:szCs w:val="28"/>
          <w:lang w:eastAsia="zh-CN"/>
          <w14:textFill>
            <w14:solidFill>
              <w14:schemeClr w14:val="bg2"/>
            </w14:solidFill>
          </w14:textFill>
        </w:rPr>
        <w:t xml:space="preserve"> </w:t>
      </w:r>
      <w:r>
        <w:rPr>
          <w:rFonts w:hint="eastAsia" w:ascii="仿宋" w:hAnsi="仿宋" w:eastAsia="仿宋" w:cs="仿宋"/>
          <w:color w:val="e7e6e6" w:themeColor="background2"/>
          <w:sz w:val="28"/>
          <w:szCs w:val="28"/>
          <w:u w:val="single"/>
          <w:lang w:eastAsia="zh-CN"/>
          <w14:textFill>
            <w14:solidFill>
              <w14:schemeClr w14:val="bg2"/>
            </w14:solidFill>
          </w14:textFill>
        </w:rPr>
        <w:t xml:space="preserve">           </w:t>
      </w:r>
      <w:r>
        <w:rPr>
          <w:rFonts w:hint="eastAsia" w:ascii="仿宋" w:hAnsi="仿宋" w:eastAsia="仿宋" w:cs="仿宋"/>
          <w:color w:val="e7e6e6" w:themeColor="background2"/>
          <w:sz w:val="28"/>
          <w:szCs w:val="28"/>
          <w:lang w:eastAsia="zh-CN"/>
          <w14:textFill>
            <w14:solidFill>
              <w14:schemeClr w14:val="bg2"/>
            </w14:solidFill>
          </w14:textFill>
        </w:rPr>
        <w:t xml:space="preserve"> </w:t>
      </w:r>
      <w:r>
        <w:rPr>
          <w:rFonts w:ascii="仿宋" w:hAnsi="仿宋" w:eastAsia="仿宋" w:cs="仿宋"/>
          <w:color w:val="000000"/>
          <w:sz w:val="28"/>
          <w:szCs w:val="28"/>
          <w:lang w:eastAsia="zh-CN"/>
        </w:rPr>
        <w:t xml:space="preserve">：</w:t>
      </w:r>
      <w:r/>
    </w:p>
    <w:p>
      <w:pPr>
        <w:ind w:firstLine="60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根据贵方《磋商文件》（项目编号</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JSZC-320302-JXGC-C2025-0009</w:t>
      </w:r>
      <w:r>
        <w:rPr>
          <w:rFonts w:ascii="仿宋" w:hAnsi="仿宋" w:eastAsia="仿宋" w:cs="仿宋"/>
          <w:sz w:val="28"/>
          <w:szCs w:val="28"/>
          <w:lang w:eastAsia="zh-CN"/>
        </w:rPr>
        <w:t xml:space="preserve">）</w:t>
      </w:r>
      <w:r>
        <w:rPr>
          <w:rFonts w:ascii="仿宋" w:hAnsi="仿宋" w:eastAsia="仿宋" w:cs="仿宋"/>
          <w:color w:val="000000"/>
          <w:sz w:val="28"/>
          <w:szCs w:val="28"/>
          <w:lang w:eastAsia="zh-CN"/>
        </w:rPr>
        <w:t xml:space="preserve">要求，本供应商正式提交以下首次响应文件。</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（1）承诺书；</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（2）磋商报价表；</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（3）偏离表；</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（4）磋商文件要求提供的其他响应文件。</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我单位符合《中华人民共和国政府采购法》第二十二条的规定，符合本项目供应商资格要求。</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我单位按照磋商文件的要求编制响应文件，并对其提交的响应文件的真实性、合法性承担法律责任。</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供应商兹宣布同意如下:</w:t>
      </w:r>
      <w:r/>
    </w:p>
    <w:p>
      <w:pPr>
        <w:ind w:firstLine="60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一、完全承担根据《磋商文件》规定完成合同的责任和义务（如有偏离，将全部填写在偏离表中）。</w:t>
      </w:r>
      <w:r/>
    </w:p>
    <w:p>
      <w:pPr>
        <w:ind w:firstLine="60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二、保证所提供的响应文件及所有材料的真实、合法、有效，并对其负责。</w:t>
      </w:r>
      <w:r/>
    </w:p>
    <w:p>
      <w:pPr>
        <w:ind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三、已详细审核竞争性磋商文件（含竞争性磋商文件的澄清或者修改），本供应商完全理解并同意放弃对这方面不明及误解的权利。</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四、所供货物保证符合国家有关产品质量、性能和安全标准，无权利瑕疵。</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五、报价有效期为30个工作日。</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六、同意向贵方提供贵方可能要求的与本次磋商采购有关的任何证据或资料。</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七、完全理解贵方不一定要接受最低的报价或收到的任何报价。</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八、</w:t>
      </w:r>
      <w:r>
        <w:rPr>
          <w:rFonts w:hint="eastAsia" w:ascii="仿宋" w:hAnsi="仿宋" w:eastAsia="仿宋" w:cs="仿宋"/>
          <w:color w:val="000000"/>
          <w:sz w:val="28"/>
          <w:szCs w:val="28"/>
          <w:lang w:eastAsia="zh-CN"/>
        </w:rPr>
        <w:t xml:space="preserve">江苏佳协工程项目管理有限公司</w:t>
      </w:r>
      <w:r>
        <w:rPr>
          <w:rFonts w:ascii="仿宋" w:hAnsi="仿宋" w:eastAsia="仿宋" w:cs="仿宋"/>
          <w:color w:val="000000"/>
          <w:sz w:val="28"/>
          <w:szCs w:val="28"/>
          <w:lang w:eastAsia="zh-CN"/>
        </w:rPr>
        <w:t xml:space="preserve">有权将我单位本项目的《磋商报价表》和《</w:t>
      </w:r>
      <w:r>
        <w:rPr>
          <w:rFonts w:hint="eastAsia" w:ascii="仿宋" w:hAnsi="仿宋" w:eastAsia="仿宋" w:cs="仿宋"/>
          <w:color w:val="000000"/>
          <w:sz w:val="28"/>
          <w:szCs w:val="28"/>
          <w:lang w:eastAsia="zh-CN"/>
        </w:rPr>
        <w:t xml:space="preserve">分项价格表</w:t>
      </w:r>
      <w:r>
        <w:rPr>
          <w:rFonts w:ascii="仿宋" w:hAnsi="仿宋" w:eastAsia="仿宋" w:cs="仿宋"/>
          <w:color w:val="000000"/>
          <w:sz w:val="28"/>
          <w:szCs w:val="28"/>
          <w:lang w:eastAsia="zh-CN"/>
        </w:rPr>
        <w:t xml:space="preserve">》予以公示，公示的方式由</w:t>
      </w:r>
      <w:r>
        <w:rPr>
          <w:rFonts w:hint="eastAsia" w:ascii="仿宋" w:hAnsi="仿宋" w:eastAsia="仿宋" w:cs="仿宋"/>
          <w:color w:val="000000"/>
          <w:sz w:val="28"/>
          <w:szCs w:val="28"/>
          <w:lang w:eastAsia="zh-CN"/>
        </w:rPr>
        <w:t xml:space="preserve">江苏佳协工程项目管理有限公司</w:t>
      </w:r>
      <w:r>
        <w:rPr>
          <w:rFonts w:ascii="仿宋" w:hAnsi="仿宋" w:eastAsia="仿宋" w:cs="仿宋"/>
          <w:color w:val="000000"/>
          <w:sz w:val="28"/>
          <w:szCs w:val="28"/>
          <w:lang w:eastAsia="zh-CN"/>
        </w:rPr>
        <w:t xml:space="preserve">确定。</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right="29"/>
        <w:jc w:val="both"/>
        <w:spacing w:before="220" w:after="0" w:line="288" w:lineRule="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pStyle w:val="773"/>
        <w:rPr>
          <w:lang w:eastAsia="zh-CN"/>
        </w:rPr>
      </w:pPr>
      <w:r>
        <w:rPr>
          <w:lang w:eastAsia="zh-CN"/>
        </w:rPr>
      </w:r>
      <w:r/>
    </w:p>
    <w:p>
      <w:pPr>
        <w:ind w:right="29"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供应商（电子签章）：</w:t>
      </w:r>
      <w:r/>
    </w:p>
    <w:p>
      <w:pPr>
        <w:ind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联系电话：</w:t>
      </w:r>
      <w:r/>
    </w:p>
    <w:p>
      <w:pPr>
        <w:ind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移动电话：</w:t>
      </w:r>
      <w:r/>
    </w:p>
    <w:p>
      <w:pPr>
        <w:ind w:right="29"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rPr>
          <w:rFonts w:hint="eastAsia" w:ascii="仿宋" w:hAnsi="仿宋" w:eastAsia="仿宋" w:cs="仿宋"/>
          <w:color w:val="000000"/>
          <w:sz w:val="28"/>
          <w:szCs w:val="28"/>
          <w:lang w:eastAsia="zh-CN"/>
        </w:rPr>
        <w:t xml:space="preserve">年月日</w:t>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8</w:t>
      </w:r>
      <w:r>
        <w:rPr>
          <w:rFonts w:ascii="仿宋" w:hAnsi="仿宋" w:eastAsia="仿宋" w:cs="仿宋"/>
          <w:b/>
          <w:color w:val="000000"/>
          <w:sz w:val="30"/>
          <w:szCs w:val="30"/>
          <w:lang w:eastAsia="zh-CN"/>
        </w:rPr>
        <w:t xml:space="preserve">、授权委托书</w:t>
      </w:r>
      <w:r/>
    </w:p>
    <w:p>
      <w:pPr>
        <w:jc w:val="both"/>
        <w:spacing w:before="220" w:after="0" w:line="499"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委托人（全称）：</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地址：</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统一社会信用代码：</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受托人：先生（女士）</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身份证号：</w:t>
      </w:r>
      <w:r/>
    </w:p>
    <w:p>
      <w:pPr>
        <w:jc w:val="center"/>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firstLine="63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兹委托（）全权代表我企业（公司）参与</w:t>
      </w:r>
      <w:r>
        <w:rPr>
          <w:rFonts w:hint="eastAsia" w:ascii="仿宋" w:hAnsi="仿宋" w:eastAsia="仿宋" w:cs="仿宋"/>
          <w:color w:val="000000"/>
          <w:sz w:val="28"/>
          <w:szCs w:val="28"/>
          <w:u w:val="single"/>
          <w:lang w:eastAsia="zh-CN"/>
        </w:rPr>
        <w:t xml:space="preserve">2026年度数字化维修项目</w:t>
      </w:r>
      <w:r>
        <w:rPr>
          <w:rFonts w:ascii="仿宋" w:hAnsi="仿宋" w:eastAsia="仿宋" w:cs="仿宋"/>
          <w:color w:val="000000"/>
          <w:sz w:val="28"/>
          <w:szCs w:val="28"/>
          <w:u w:val="single"/>
          <w:lang w:eastAsia="zh-CN"/>
        </w:rPr>
        <w:t xml:space="preserve">[项目编号：</w:t>
      </w:r>
      <w:r>
        <w:rPr>
          <w:rFonts w:hint="eastAsia" w:ascii="仿宋" w:hAnsi="仿宋" w:eastAsia="仿宋" w:cs="仿宋"/>
          <w:sz w:val="28"/>
          <w:szCs w:val="28"/>
          <w:u w:val="single"/>
          <w:lang w:eastAsia="zh-CN"/>
        </w:rPr>
        <w:t xml:space="preserve">JSZC-320302-JXGC-C2025-0009</w:t>
      </w:r>
      <w:r>
        <w:rPr>
          <w:rFonts w:ascii="仿宋" w:hAnsi="仿宋" w:eastAsia="仿宋" w:cs="仿宋"/>
          <w:sz w:val="28"/>
          <w:szCs w:val="28"/>
          <w:u w:val="single"/>
          <w:lang w:eastAsia="zh-CN"/>
        </w:rPr>
        <w:t xml:space="preserve">]</w:t>
      </w:r>
      <w:r>
        <w:rPr>
          <w:rFonts w:ascii="仿宋" w:hAnsi="仿宋" w:eastAsia="仿宋" w:cs="仿宋"/>
          <w:color w:val="000000"/>
          <w:sz w:val="28"/>
          <w:szCs w:val="28"/>
          <w:lang w:eastAsia="zh-CN"/>
        </w:rPr>
        <w:t xml:space="preserve">的磋商活动及签订合同。（）以我企业（公司）名义所为的行为及签署的文件，我企业（公司）均予以认可。有关法律责任均由我企业（公司）承担。（）无转委托权。委托期限自年月日起至年月日止。</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委托人（电子签章）：</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法定代表人（负责人）（签字）：</w:t>
      </w:r>
      <w:r/>
    </w:p>
    <w:p>
      <w:pPr>
        <w:jc w:val="both"/>
        <w:spacing w:before="220" w:after="0" w:line="49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受托人（签字）：</w:t>
      </w:r>
      <w:r/>
    </w:p>
    <w:p>
      <w:pPr>
        <w:jc w:val="both"/>
        <w:spacing w:before="220" w:after="0" w:line="49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受托人联系电话：</w:t>
      </w:r>
      <w:r/>
    </w:p>
    <w:p>
      <w:pPr>
        <w:ind w:firstLine="5228"/>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日期：</w:t>
      </w:r>
      <w:r>
        <w:rPr>
          <w:rFonts w:ascii="仿宋" w:hAnsi="仿宋" w:eastAsia="仿宋" w:cs="仿宋"/>
          <w:color w:val="000000"/>
          <w:sz w:val="28"/>
          <w:szCs w:val="28"/>
          <w:lang w:eastAsia="zh-CN"/>
        </w:rPr>
        <w:t xml:space="preserve">年月日</w:t>
      </w:r>
      <w:r/>
    </w:p>
    <w:p>
      <w:pPr>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(受托人身份证扫描件附后)</w:t>
      </w:r>
      <w:r/>
    </w:p>
    <w:p>
      <w:pPr>
        <w:jc w:val="center"/>
        <w:spacing w:before="100" w:after="100" w:line="450"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br w:type="page" w:clear="all"/>
      </w:r>
      <w:r/>
    </w:p>
    <w:p>
      <w:pPr>
        <w:jc w:val="center"/>
        <w:spacing w:before="100" w:after="100" w:line="4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bookmarkStart w:id="7" w:name="_Toc16340"/>
      <w:r>
        <w:rPr>
          <w:rFonts w:hint="eastAsia" w:ascii="仿宋" w:hAnsi="仿宋" w:eastAsia="仿宋" w:cs="仿宋"/>
          <w:b/>
          <w:color w:val="000000"/>
          <w:sz w:val="30"/>
          <w:szCs w:val="30"/>
          <w:lang w:eastAsia="zh-CN"/>
        </w:rPr>
        <w:t xml:space="preserve">9、承包人用于本工程施工的机械设备表</w:t>
      </w:r>
      <w:bookmarkEnd w:id="7"/>
      <w:r/>
      <w:r/>
    </w:p>
    <w:tbl>
      <w:tblPr>
        <w:tblStyle w:val="737"/>
        <w:tblW w:w="9100" w:type="dxa"/>
        <w:jc w:val="center"/>
        <w:tblLayout w:type="fixed"/>
        <w:tblCellMar>
          <w:left w:w="0" w:type="dxa"/>
          <w:top w:w="0" w:type="dxa"/>
          <w:right w:w="0" w:type="dxa"/>
          <w:bottom w:w="0" w:type="dxa"/>
        </w:tblCellMar>
        <w:tblLook w:val="04A0" w:firstRow="1" w:lastRow="0" w:firstColumn="1" w:lastColumn="0" w:noHBand="0" w:noVBand="1"/>
      </w:tblPr>
      <w:tblGrid>
        <w:gridCol w:w="807"/>
        <w:gridCol w:w="1466"/>
        <w:gridCol w:w="837"/>
        <w:gridCol w:w="859"/>
        <w:gridCol w:w="835"/>
        <w:gridCol w:w="1054"/>
        <w:gridCol w:w="1317"/>
        <w:gridCol w:w="920"/>
        <w:gridCol w:w="1005"/>
      </w:tblGrid>
      <w:tr>
        <w:trPr>
          <w:jc w:val="center"/>
          <w:trHeight w:val="1060" w:hRule="exact"/>
        </w:trPr>
        <w:tc>
          <w:tcPr>
            <w:tcBorders>
              <w:top w:val="single" w:color="000000" w:sz="12" w:space="0"/>
              <w:left w:val="single" w:color="000000" w:sz="12" w:space="0"/>
              <w:bottom w:val="single" w:color="000000" w:sz="16" w:space="0"/>
              <w:right w:val="single" w:color="000000" w:sz="6" w:space="0"/>
            </w:tcBorders>
            <w:tcW w:w="807" w:type="dxa"/>
            <w:vAlign w:val="center"/>
            <w:textDirection w:val="lrTb"/>
            <w:noWrap w:val="false"/>
          </w:tcPr>
          <w:p>
            <w:pPr>
              <w:jc w:val="center"/>
              <w:widowControl w:val="off"/>
              <w:rPr>
                <w:rFonts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000000" w:sz="12" w:space="0"/>
              <w:left w:val="single" w:color="000000" w:sz="6" w:space="0"/>
              <w:bottom w:val="single" w:color="000000" w:sz="16" w:space="0"/>
              <w:right w:val="single" w:color="000000" w:sz="6" w:space="0"/>
            </w:tcBorders>
            <w:tcW w:w="1466" w:type="dxa"/>
            <w:vAlign w:val="center"/>
            <w:textDirection w:val="lrTb"/>
            <w:noWrap w:val="false"/>
          </w:tcPr>
          <w:p>
            <w:pPr>
              <w:ind w:left="8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机械或设名称</w:t>
            </w:r>
            <w:r/>
          </w:p>
        </w:tc>
        <w:tc>
          <w:tcPr>
            <w:tcBorders>
              <w:top w:val="single" w:color="000000" w:sz="12" w:space="0"/>
              <w:left w:val="single" w:color="000000" w:sz="6" w:space="0"/>
              <w:bottom w:val="single" w:color="000000" w:sz="16" w:space="0"/>
              <w:right w:val="single" w:color="000000" w:sz="6" w:space="0"/>
            </w:tcBorders>
            <w:tcW w:w="837" w:type="dxa"/>
            <w:vAlign w:val="center"/>
            <w:textDirection w:val="lrTb"/>
            <w:noWrap w:val="false"/>
          </w:tcPr>
          <w:p>
            <w:pPr>
              <w:ind w:left="81"/>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规格号</w:t>
            </w:r>
            <w:r/>
          </w:p>
        </w:tc>
        <w:tc>
          <w:tcPr>
            <w:tcBorders>
              <w:top w:val="single" w:color="000000" w:sz="12" w:space="0"/>
              <w:left w:val="single" w:color="000000" w:sz="6" w:space="0"/>
              <w:bottom w:val="single" w:color="000000" w:sz="16" w:space="0"/>
              <w:right w:val="single" w:color="000000" w:sz="6" w:space="0"/>
            </w:tcBorders>
            <w:tcW w:w="859" w:type="dxa"/>
            <w:vAlign w:val="center"/>
            <w:textDirection w:val="lrTb"/>
            <w:noWrap w:val="false"/>
          </w:tcPr>
          <w:p>
            <w:pPr>
              <w:jc w:val="center"/>
              <w:widowControl w:val="off"/>
              <w:rPr>
                <w:rFonts w:ascii="仿宋" w:hAnsi="仿宋" w:eastAsia="仿宋" w:cs="仿宋"/>
                <w:sz w:val="28"/>
                <w:szCs w:val="28"/>
              </w:rPr>
            </w:pPr>
            <w:r>
              <w:rPr>
                <w:rFonts w:hint="eastAsia" w:ascii="仿宋" w:hAnsi="仿宋" w:eastAsia="仿宋" w:cs="仿宋"/>
                <w:sz w:val="28"/>
                <w:szCs w:val="28"/>
              </w:rPr>
              <w:t xml:space="preserve">数量</w:t>
            </w:r>
            <w:r/>
          </w:p>
        </w:tc>
        <w:tc>
          <w:tcPr>
            <w:tcBorders>
              <w:top w:val="single" w:color="000000" w:sz="12" w:space="0"/>
              <w:left w:val="single" w:color="000000" w:sz="6" w:space="0"/>
              <w:bottom w:val="single" w:color="000000" w:sz="16" w:space="0"/>
              <w:right w:val="single" w:color="000000" w:sz="6" w:space="0"/>
            </w:tcBorders>
            <w:tcW w:w="835" w:type="dxa"/>
            <w:vAlign w:val="center"/>
            <w:textDirection w:val="lrTb"/>
            <w:noWrap w:val="false"/>
          </w:tcPr>
          <w:p>
            <w:pPr>
              <w:jc w:val="center"/>
              <w:widowControl w:val="off"/>
              <w:rPr>
                <w:rFonts w:ascii="仿宋" w:hAnsi="仿宋" w:eastAsia="仿宋" w:cs="仿宋"/>
                <w:sz w:val="28"/>
                <w:szCs w:val="28"/>
              </w:rPr>
            </w:pPr>
            <w:r>
              <w:rPr>
                <w:rFonts w:hint="eastAsia" w:ascii="仿宋" w:hAnsi="仿宋" w:eastAsia="仿宋" w:cs="仿宋"/>
                <w:sz w:val="28"/>
                <w:szCs w:val="28"/>
              </w:rPr>
              <w:t xml:space="preserve">产地</w:t>
            </w:r>
            <w:r/>
          </w:p>
        </w:tc>
        <w:tc>
          <w:tcPr>
            <w:tcBorders>
              <w:top w:val="single" w:color="000000" w:sz="12" w:space="0"/>
              <w:left w:val="single" w:color="000000" w:sz="6" w:space="0"/>
              <w:bottom w:val="single" w:color="000000" w:sz="16" w:space="0"/>
              <w:right w:val="single" w:color="000000" w:sz="6" w:space="0"/>
            </w:tcBorders>
            <w:tcW w:w="1054" w:type="dxa"/>
            <w:vAlign w:val="center"/>
            <w:textDirection w:val="lrTb"/>
            <w:noWrap w:val="false"/>
          </w:tcPr>
          <w:p>
            <w:pPr>
              <w:jc w:val="center"/>
              <w:widowControl w:val="off"/>
              <w:rPr>
                <w:rFonts w:ascii="仿宋" w:hAnsi="仿宋" w:eastAsia="仿宋" w:cs="仿宋"/>
                <w:sz w:val="28"/>
                <w:szCs w:val="28"/>
              </w:rPr>
            </w:pPr>
            <w:r>
              <w:rPr>
                <w:rFonts w:hint="eastAsia" w:ascii="仿宋" w:hAnsi="仿宋" w:eastAsia="仿宋" w:cs="仿宋"/>
                <w:sz w:val="28"/>
                <w:szCs w:val="28"/>
              </w:rPr>
              <w:t xml:space="preserve">制造年</w:t>
            </w:r>
            <w:r/>
          </w:p>
        </w:tc>
        <w:tc>
          <w:tcPr>
            <w:tcBorders>
              <w:top w:val="single" w:color="000000" w:sz="12" w:space="0"/>
              <w:left w:val="single" w:color="000000" w:sz="6" w:space="0"/>
              <w:bottom w:val="single" w:color="000000" w:sz="16" w:space="0"/>
              <w:right w:val="single" w:color="000000" w:sz="6" w:space="0"/>
            </w:tcBorders>
            <w:tcW w:w="1317" w:type="dxa"/>
            <w:vAlign w:val="center"/>
            <w:textDirection w:val="lrTb"/>
            <w:noWrap w:val="false"/>
          </w:tcPr>
          <w:p>
            <w:pPr>
              <w:ind w:left="81"/>
              <w:jc w:val="center"/>
              <w:spacing w:before="72"/>
              <w:widowControl w:val="off"/>
              <w:tabs>
                <w:tab w:val="left" w:pos="547" w:leader="none"/>
                <w:tab w:val="left" w:pos="1012" w:leader="none"/>
              </w:tabs>
              <w:rPr>
                <w:rFonts w:ascii="仿宋" w:hAnsi="仿宋" w:eastAsia="仿宋" w:cs="仿宋"/>
                <w:sz w:val="28"/>
                <w:szCs w:val="28"/>
              </w:rPr>
            </w:pPr>
            <w:r>
              <w:rPr>
                <w:rFonts w:hint="eastAsia" w:ascii="仿宋" w:hAnsi="仿宋" w:eastAsia="仿宋" w:cs="仿宋"/>
                <w:sz w:val="28"/>
                <w:szCs w:val="28"/>
              </w:rPr>
              <w:t xml:space="preserve">额</w:t>
            </w:r>
            <w:r>
              <w:rPr>
                <w:rFonts w:hint="eastAsia" w:ascii="仿宋" w:hAnsi="仿宋" w:eastAsia="仿宋" w:cs="仿宋"/>
                <w:sz w:val="28"/>
                <w:szCs w:val="28"/>
              </w:rPr>
              <w:tab/>
            </w:r>
            <w:r>
              <w:rPr>
                <w:rFonts w:hint="eastAsia" w:ascii="仿宋" w:hAnsi="仿宋" w:eastAsia="仿宋" w:cs="仿宋"/>
                <w:sz w:val="28"/>
                <w:szCs w:val="28"/>
              </w:rPr>
              <w:t xml:space="preserve">定</w:t>
            </w:r>
            <w:r>
              <w:rPr>
                <w:rFonts w:hint="eastAsia" w:ascii="仿宋" w:hAnsi="仿宋" w:eastAsia="仿宋" w:cs="仿宋"/>
                <w:sz w:val="28"/>
                <w:szCs w:val="28"/>
              </w:rPr>
              <w:tab/>
            </w:r>
            <w:r>
              <w:rPr>
                <w:rFonts w:hint="eastAsia" w:ascii="仿宋" w:hAnsi="仿宋" w:eastAsia="仿宋" w:cs="仿宋"/>
                <w:sz w:val="28"/>
                <w:szCs w:val="28"/>
              </w:rPr>
              <w:t xml:space="preserve">功</w:t>
            </w:r>
            <w:r/>
          </w:p>
          <w:p>
            <w:pPr>
              <w:ind w:left="81"/>
              <w:jc w:val="center"/>
              <w:spacing w:before="127"/>
              <w:widowControl w:val="off"/>
              <w:rPr>
                <w:rFonts w:ascii="仿宋" w:hAnsi="仿宋" w:eastAsia="仿宋" w:cs="仿宋"/>
                <w:sz w:val="28"/>
                <w:szCs w:val="28"/>
              </w:rPr>
            </w:pPr>
            <w:r>
              <w:rPr>
                <w:rFonts w:hint="eastAsia" w:ascii="仿宋" w:hAnsi="仿宋" w:eastAsia="仿宋" w:cs="仿宋"/>
                <w:sz w:val="28"/>
                <w:szCs w:val="28"/>
              </w:rPr>
              <w:t xml:space="preserve">(kW)</w:t>
            </w:r>
            <w:r/>
          </w:p>
        </w:tc>
        <w:tc>
          <w:tcPr>
            <w:tcBorders>
              <w:top w:val="single" w:color="000000" w:sz="12" w:space="0"/>
              <w:left w:val="single" w:color="000000" w:sz="6" w:space="0"/>
              <w:bottom w:val="single" w:color="000000" w:sz="16" w:space="0"/>
              <w:right w:val="single" w:color="000000" w:sz="6" w:space="0"/>
            </w:tcBorders>
            <w:tcW w:w="920" w:type="dxa"/>
            <w:vAlign w:val="center"/>
            <w:textDirection w:val="lrTb"/>
            <w:noWrap w:val="false"/>
          </w:tcPr>
          <w:p>
            <w:pPr>
              <w:jc w:val="center"/>
              <w:widowControl w:val="off"/>
              <w:rPr>
                <w:rFonts w:ascii="仿宋" w:hAnsi="仿宋" w:eastAsia="仿宋" w:cs="仿宋"/>
                <w:sz w:val="28"/>
                <w:szCs w:val="28"/>
              </w:rPr>
            </w:pPr>
            <w:r>
              <w:rPr>
                <w:rFonts w:hint="eastAsia" w:ascii="仿宋" w:hAnsi="仿宋" w:eastAsia="仿宋" w:cs="仿宋"/>
                <w:sz w:val="28"/>
                <w:szCs w:val="28"/>
              </w:rPr>
              <w:t xml:space="preserve">生产能</w:t>
            </w:r>
            <w:r/>
          </w:p>
        </w:tc>
        <w:tc>
          <w:tcPr>
            <w:tcBorders>
              <w:top w:val="single" w:color="000000" w:sz="12" w:space="0"/>
              <w:left w:val="single" w:color="000000" w:sz="6" w:space="0"/>
              <w:bottom w:val="single" w:color="000000" w:sz="16" w:space="0"/>
              <w:right w:val="single" w:color="000000" w:sz="12" w:space="0"/>
            </w:tcBorders>
            <w:tcW w:w="1005" w:type="dxa"/>
            <w:vAlign w:val="center"/>
            <w:textDirection w:val="lrTb"/>
            <w:noWrap w:val="false"/>
          </w:tcPr>
          <w:p>
            <w:pPr>
              <w:jc w:val="center"/>
              <w:widowControl w:val="off"/>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1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p>
            <w:pPr>
              <w:jc w:val="both"/>
              <w:widowControl w:val="off"/>
              <w:rPr>
                <w:rFonts w:ascii="仿宋" w:hAnsi="仿宋" w:eastAsia="仿宋" w:cs="仿宋"/>
                <w:sz w:val="28"/>
                <w:szCs w:val="28"/>
              </w:rPr>
            </w:pPr>
            <w:r>
              <w:rPr>
                <w:rFonts w:ascii="仿宋" w:hAnsi="仿宋" w:eastAsia="仿宋" w:cs="仿宋"/>
                <w:sz w:val="28"/>
                <w:szCs w:val="28"/>
              </w:rPr>
            </w:r>
            <w:r/>
          </w:p>
          <w:p>
            <w:pPr>
              <w:jc w:val="both"/>
              <w:widowControl w:val="off"/>
              <w:rPr>
                <w:rFonts w:ascii="仿宋" w:hAnsi="仿宋" w:eastAsia="仿宋" w:cs="仿宋"/>
                <w:sz w:val="28"/>
                <w:szCs w:val="28"/>
              </w:rPr>
            </w:pPr>
            <w:r>
              <w:rPr>
                <w:rFonts w:ascii="仿宋" w:hAnsi="仿宋" w:eastAsia="仿宋" w:cs="仿宋"/>
                <w:sz w:val="28"/>
                <w:szCs w:val="28"/>
              </w:rPr>
            </w:r>
            <w:r/>
          </w:p>
          <w:p>
            <w:pPr>
              <w:jc w:val="both"/>
              <w:widowControl w:val="off"/>
              <w:rPr>
                <w:rFonts w:ascii="仿宋" w:hAnsi="仿宋" w:eastAsia="仿宋" w:cs="仿宋"/>
                <w:sz w:val="28"/>
                <w:szCs w:val="28"/>
              </w:rPr>
            </w:pPr>
            <w:r>
              <w:rPr>
                <w:rFonts w:ascii="仿宋" w:hAnsi="仿宋" w:eastAsia="仿宋" w:cs="仿宋"/>
                <w:sz w:val="28"/>
                <w:szCs w:val="28"/>
              </w:rPr>
            </w:r>
            <w:r/>
          </w:p>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both"/>
              <w:widowControl w:val="off"/>
              <w:rPr>
                <w:rFonts w:ascii="仿宋" w:hAnsi="仿宋" w:eastAsia="仿宋" w:cs="仿宋"/>
                <w:sz w:val="28"/>
                <w:szCs w:val="28"/>
              </w:rPr>
            </w:pPr>
            <w:r>
              <w:rPr>
                <w:rFonts w:ascii="仿宋" w:hAnsi="仿宋" w:eastAsia="仿宋" w:cs="仿宋"/>
                <w:sz w:val="28"/>
                <w:szCs w:val="28"/>
              </w:rPr>
            </w:r>
            <w:r/>
          </w:p>
        </w:tc>
      </w:tr>
    </w:tbl>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供应商（</w:t>
      </w:r>
      <w:r>
        <w:rPr>
          <w:rFonts w:ascii="宋体" w:hAnsi="宋体" w:eastAsia="宋体" w:cs="Times New Roman"/>
          <w:sz w:val="24"/>
          <w:szCs w:val="20"/>
        </w:rPr>
        <w:t xml:space="preserve">电子签章</w:t>
      </w:r>
      <w:r>
        <w:rPr>
          <w:rFonts w:ascii="宋体" w:hAnsi="宋体" w:eastAsia="宋体" w:cs="Times New Roman"/>
          <w:color w:val="000000"/>
          <w:sz w:val="24"/>
          <w:szCs w:val="24"/>
        </w:rPr>
        <w:t xml:space="preserve">）：</w:t>
      </w:r>
      <w:r/>
    </w:p>
    <w:p>
      <w:pPr>
        <w:spacing w:line="520" w:lineRule="exact"/>
        <w:rPr>
          <w:rFonts w:ascii="宋体" w:hAnsi="宋体" w:eastAsia="宋体" w:cs="Times New Roman"/>
          <w:color w:val="000000"/>
          <w:sz w:val="24"/>
          <w:szCs w:val="24"/>
          <w:lang w:eastAsia="zh-CN"/>
        </w:rPr>
      </w:pPr>
      <w:r>
        <w:rPr>
          <w:rFonts w:ascii="宋体" w:hAnsi="宋体" w:eastAsia="宋体" w:cs="Times New Roman"/>
          <w:color w:val="000000"/>
          <w:sz w:val="24"/>
          <w:szCs w:val="24"/>
          <w:lang w:eastAsia="zh-CN"/>
        </w:rPr>
        <w:t xml:space="preserve">法定代表人(负责人)或授权代表（签字或盖章）：</w:t>
      </w:r>
      <w:r/>
    </w:p>
    <w:p>
      <w:pPr>
        <w:spacing w:line="520" w:lineRule="exact"/>
        <w:rPr>
          <w:rFonts w:ascii="宋体" w:hAnsi="宋体" w:eastAsia="宋体" w:cs="Times New Roman"/>
          <w:color w:val="000000"/>
          <w:sz w:val="30"/>
          <w:szCs w:val="30"/>
          <w:lang w:eastAsia="zh-CN"/>
        </w:rPr>
      </w:pPr>
      <w:r>
        <w:rPr>
          <w:rFonts w:ascii="宋体" w:hAnsi="宋体" w:eastAsia="宋体" w:cs="Times New Roman"/>
          <w:b/>
          <w:bCs/>
          <w:color w:val="000000"/>
          <w:sz w:val="24"/>
          <w:szCs w:val="24"/>
          <w:lang w:eastAsia="zh-CN"/>
        </w:rPr>
        <w:t xml:space="preserve">日期：年月日</w:t>
      </w:r>
      <w:r/>
    </w:p>
    <w:p>
      <w:pPr>
        <w:pStyle w:val="776"/>
        <w:spacing w:line="520" w:lineRule="exact"/>
        <w:rPr>
          <w:rFonts w:ascii="宋体" w:hAnsi="宋体" w:cs="宋体"/>
          <w:b/>
          <w:bCs/>
          <w:sz w:val="24"/>
        </w:rPr>
      </w:pPr>
      <w:r>
        <w:rPr>
          <w:rFonts w:hint="eastAsia" w:ascii="宋体" w:hAnsi="宋体" w:cs="宋体"/>
          <w:b/>
          <w:bCs/>
          <w:sz w:val="24"/>
        </w:rPr>
        <w:t xml:space="preserve">注：1、如果不提供此表将视为没有实质性响应。</w:t>
      </w:r>
      <w:r/>
    </w:p>
    <w:p>
      <w:pPr>
        <w:pStyle w:val="776"/>
        <w:ind w:firstLine="480"/>
        <w:spacing w:line="520" w:lineRule="exact"/>
        <w:rPr>
          <w:rFonts w:ascii="宋体" w:hAnsi="宋体" w:cs="宋体"/>
          <w:sz w:val="24"/>
        </w:rPr>
      </w:pPr>
      <w:r>
        <w:rPr>
          <w:rFonts w:hint="eastAsia" w:ascii="宋体" w:hAnsi="宋体" w:cs="宋体"/>
          <w:sz w:val="24"/>
        </w:rPr>
        <w:t xml:space="preserve">2、响应供应商对以上数据的真实性负责。</w:t>
      </w:r>
      <w:r/>
    </w:p>
    <w:p>
      <w:pPr>
        <w:pStyle w:val="776"/>
        <w:jc w:val="center"/>
        <w:spacing w:before="156" w:after="156" w:line="440" w:lineRule="exact"/>
        <w:rPr>
          <w:rFonts w:ascii="宋体" w:hAnsi="宋体"/>
          <w:b/>
          <w:bCs/>
          <w:color w:val="000000"/>
          <w:sz w:val="36"/>
          <w:szCs w:val="20"/>
        </w:rPr>
      </w:pPr>
      <w:r>
        <w:rPr>
          <w:rFonts w:hint="eastAsia" w:ascii="宋体" w:hAnsi="宋体" w:cs="宋体"/>
          <w:b/>
          <w:bCs/>
          <w:sz w:val="24"/>
        </w:rPr>
        <w:t xml:space="preserve">采购人或采购代理机构有权将以上内容进行公示。</w:t>
      </w:r>
      <w:r/>
    </w:p>
    <w:p>
      <w:pPr>
        <w:jc w:val="center"/>
        <w:spacing w:before="100" w:after="100" w:line="4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10、承包人主要施工管理人表</w:t>
      </w:r>
      <w:r/>
    </w:p>
    <w:tbl>
      <w:tblPr>
        <w:tblStyle w:val="737"/>
        <w:tblW w:w="9508" w:type="dxa"/>
        <w:tblInd w:w="114" w:type="dxa"/>
        <w:tblLayout w:type="fixed"/>
        <w:tblCellMar>
          <w:left w:w="0" w:type="dxa"/>
          <w:top w:w="0" w:type="dxa"/>
          <w:right w:w="0" w:type="dxa"/>
          <w:bottom w:w="0" w:type="dxa"/>
        </w:tblCellMar>
        <w:tblLook w:val="04A0" w:firstRow="1" w:lastRow="0" w:firstColumn="1" w:lastColumn="0" w:noHBand="0" w:noVBand="1"/>
      </w:tblPr>
      <w:tblGrid>
        <w:gridCol w:w="1805"/>
        <w:gridCol w:w="1369"/>
        <w:gridCol w:w="1100"/>
        <w:gridCol w:w="1098"/>
        <w:gridCol w:w="4136"/>
      </w:tblGrid>
      <w:tr>
        <w:trPr>
          <w:trHeight w:val="760" w:hRule="exact"/>
        </w:trPr>
        <w:tc>
          <w:tcPr>
            <w:tcBorders>
              <w:top w:val="single" w:color="000000" w:sz="12" w:space="0"/>
              <w:left w:val="single" w:color="000000" w:sz="12" w:space="0"/>
              <w:bottom w:val="single" w:color="000000" w:sz="16" w:space="0"/>
              <w:right w:val="single" w:color="000000" w:sz="6" w:space="0"/>
            </w:tcBorders>
            <w:tcW w:w="1805" w:type="dxa"/>
            <w:vAlign w:val="center"/>
            <w:textDirection w:val="lrTb"/>
            <w:noWrap w:val="false"/>
          </w:tcPr>
          <w:p>
            <w:pPr>
              <w:ind w:left="74"/>
              <w:jc w:val="center"/>
              <w:spacing w:before="75"/>
              <w:widowControl w:val="off"/>
              <w:tabs>
                <w:tab w:val="left" w:pos="1060" w:leader="none"/>
              </w:tabs>
              <w:rPr>
                <w:rFonts w:ascii="仿宋" w:hAnsi="仿宋" w:eastAsia="仿宋" w:cs="仿宋"/>
                <w:sz w:val="28"/>
                <w:szCs w:val="28"/>
              </w:rPr>
            </w:pPr>
            <w:r>
              <w:rPr>
                <w:rFonts w:hint="eastAsia" w:ascii="仿宋" w:hAnsi="仿宋" w:eastAsia="仿宋" w:cs="仿宋"/>
                <w:sz w:val="28"/>
                <w:szCs w:val="28"/>
              </w:rPr>
              <w:t xml:space="preserve">名</w:t>
            </w:r>
            <w:r>
              <w:rPr>
                <w:rFonts w:hint="eastAsia" w:ascii="仿宋" w:hAnsi="仿宋" w:eastAsia="仿宋" w:cs="仿宋"/>
                <w:sz w:val="28"/>
                <w:szCs w:val="28"/>
              </w:rPr>
              <w:tab/>
            </w:r>
            <w:r>
              <w:rPr>
                <w:rFonts w:hint="eastAsia" w:ascii="仿宋" w:hAnsi="仿宋" w:eastAsia="仿宋" w:cs="仿宋"/>
                <w:sz w:val="28"/>
                <w:szCs w:val="28"/>
              </w:rPr>
              <w:t xml:space="preserve">称</w:t>
            </w:r>
            <w:r/>
          </w:p>
        </w:tc>
        <w:tc>
          <w:tcPr>
            <w:tcBorders>
              <w:top w:val="single" w:color="000000" w:sz="12" w:space="0"/>
              <w:left w:val="single" w:color="000000" w:sz="6" w:space="0"/>
              <w:bottom w:val="single" w:color="000000" w:sz="16" w:space="0"/>
              <w:right w:val="single" w:color="000000" w:sz="6" w:space="0"/>
            </w:tcBorders>
            <w:tcW w:w="1369" w:type="dxa"/>
            <w:vAlign w:val="center"/>
            <w:textDirection w:val="lrTb"/>
            <w:noWrap w:val="false"/>
          </w:tcPr>
          <w:p>
            <w:pPr>
              <w:ind w:left="81"/>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姓名</w:t>
            </w:r>
            <w:r/>
          </w:p>
        </w:tc>
        <w:tc>
          <w:tcPr>
            <w:tcBorders>
              <w:top w:val="single" w:color="000000" w:sz="12" w:space="0"/>
              <w:left w:val="single" w:color="000000" w:sz="6" w:space="0"/>
              <w:bottom w:val="single" w:color="000000" w:sz="16" w:space="0"/>
              <w:right w:val="single" w:color="000000" w:sz="6" w:space="0"/>
            </w:tcBorders>
            <w:tcW w:w="1100" w:type="dxa"/>
            <w:vAlign w:val="center"/>
            <w:textDirection w:val="lrTb"/>
            <w:noWrap w:val="false"/>
          </w:tcPr>
          <w:p>
            <w:pPr>
              <w:ind w:left="83"/>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职务</w:t>
            </w:r>
            <w:r/>
          </w:p>
        </w:tc>
        <w:tc>
          <w:tcPr>
            <w:tcBorders>
              <w:top w:val="single" w:color="000000" w:sz="12" w:space="0"/>
              <w:left w:val="single" w:color="000000" w:sz="6" w:space="0"/>
              <w:bottom w:val="single" w:color="000000" w:sz="16" w:space="0"/>
              <w:right w:val="single" w:color="000000" w:sz="6" w:space="0"/>
            </w:tcBorders>
            <w:tcW w:w="1098" w:type="dxa"/>
            <w:vAlign w:val="center"/>
            <w:textDirection w:val="lrTb"/>
            <w:noWrap w:val="false"/>
          </w:tcPr>
          <w:p>
            <w:pPr>
              <w:ind w:left="81"/>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职称</w:t>
            </w:r>
            <w:r/>
          </w:p>
        </w:tc>
        <w:tc>
          <w:tcPr>
            <w:tcBorders>
              <w:top w:val="single" w:color="000000" w:sz="12" w:space="0"/>
              <w:left w:val="single" w:color="000000" w:sz="6" w:space="0"/>
              <w:bottom w:val="single" w:color="000000" w:sz="16" w:space="0"/>
              <w:right w:val="single" w:color="000000" w:sz="12" w:space="0"/>
            </w:tcBorders>
            <w:tcW w:w="4136" w:type="dxa"/>
            <w:vAlign w:val="center"/>
            <w:textDirection w:val="lrTb"/>
            <w:noWrap w:val="false"/>
          </w:tcPr>
          <w:p>
            <w:pPr>
              <w:ind w:left="83" w:right="-8"/>
              <w:jc w:val="center"/>
              <w:spacing w:before="75"/>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主要资历、经验及承担过的项目</w:t>
            </w:r>
            <w:r/>
          </w:p>
        </w:tc>
      </w:tr>
      <w:tr>
        <w:trPr>
          <w:trHeight w:val="680"/>
        </w:trPr>
        <w:tc>
          <w:tcPr>
            <w:gridSpan w:val="5"/>
            <w:tcBorders>
              <w:top w:val="single" w:color="000000" w:sz="16" w:space="0"/>
              <w:left w:val="single" w:color="000000" w:sz="12" w:space="0"/>
              <w:bottom w:val="single" w:color="000000" w:sz="6" w:space="0"/>
              <w:right w:val="single" w:color="000000" w:sz="12" w:space="0"/>
            </w:tcBorders>
            <w:tcW w:w="9508" w:type="dxa"/>
            <w:vAlign w:val="center"/>
            <w:textDirection w:val="lrTb"/>
            <w:noWrap w:val="false"/>
          </w:tcPr>
          <w:p>
            <w:pPr>
              <w:ind w:left="74"/>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一、总部人员</w:t>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项目主管</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none" w:color="000000" w:sz="4" w:space="0"/>
              <w:left w:val="single" w:color="000000" w:sz="12" w:space="0"/>
              <w:right w:val="single" w:color="000000" w:sz="6" w:space="0"/>
            </w:tcBorders>
            <w:tcW w:w="1805" w:type="dxa"/>
            <w:vAlign w:val="center"/>
            <w:vMerge w:val="restart"/>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none" w:color="000000" w:sz="4" w:space="0"/>
              <w:left w:val="single" w:color="000000" w:sz="12" w:space="0"/>
              <w:bottom w:val="single" w:color="000000" w:sz="6" w:space="0"/>
              <w:right w:val="single" w:color="000000" w:sz="6" w:space="0"/>
            </w:tcBorders>
            <w:tcW w:w="1805" w:type="dxa"/>
            <w:vAlign w:val="center"/>
            <w:vMerge w:val="continue"/>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gridSpan w:val="5"/>
            <w:tcBorders>
              <w:top w:val="single" w:color="000000" w:sz="6" w:space="0"/>
              <w:left w:val="single" w:color="000000" w:sz="12" w:space="0"/>
              <w:bottom w:val="single" w:color="000000" w:sz="6" w:space="0"/>
              <w:right w:val="single" w:color="000000" w:sz="12" w:space="0"/>
            </w:tcBorders>
            <w:tcW w:w="9508"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二、现场人员</w:t>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项目经理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项目副经理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技术负责人</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造价管理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质量管理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材料管理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2"/>
              <w:widowControl w:val="off"/>
              <w:rPr>
                <w:rFonts w:ascii="仿宋" w:hAnsi="仿宋" w:eastAsia="仿宋" w:cs="仿宋"/>
                <w:sz w:val="28"/>
                <w:szCs w:val="28"/>
              </w:rPr>
            </w:pPr>
            <w:r>
              <w:rPr>
                <w:rFonts w:hint="eastAsia" w:ascii="仿宋" w:hAnsi="仿宋" w:eastAsia="仿宋" w:cs="仿宋"/>
                <w:sz w:val="28"/>
                <w:szCs w:val="28"/>
              </w:rPr>
              <w:t xml:space="preserve">计划管理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r>
        <w:trPr>
          <w:trHeight w:val="680"/>
        </w:trPr>
        <w:tc>
          <w:tcPr>
            <w:tcBorders>
              <w:top w:val="single" w:color="000000" w:sz="6" w:space="0"/>
              <w:left w:val="single" w:color="000000" w:sz="12" w:space="0"/>
              <w:bottom w:val="single" w:color="000000" w:sz="6" w:space="0"/>
              <w:right w:val="single" w:color="000000" w:sz="6" w:space="0"/>
            </w:tcBorders>
            <w:tcW w:w="1805" w:type="dxa"/>
            <w:vAlign w:val="center"/>
            <w:textDirection w:val="lrTb"/>
            <w:noWrap w:val="false"/>
          </w:tcPr>
          <w:p>
            <w:pPr>
              <w:ind w:left="74"/>
              <w:jc w:val="center"/>
              <w:spacing w:before="75"/>
              <w:widowControl w:val="off"/>
              <w:rPr>
                <w:rFonts w:ascii="仿宋" w:hAnsi="仿宋" w:eastAsia="仿宋" w:cs="仿宋"/>
                <w:sz w:val="28"/>
                <w:szCs w:val="28"/>
              </w:rPr>
            </w:pPr>
            <w:r>
              <w:rPr>
                <w:rFonts w:hint="eastAsia" w:ascii="仿宋" w:hAnsi="仿宋" w:eastAsia="仿宋" w:cs="仿宋"/>
                <w:sz w:val="28"/>
                <w:szCs w:val="28"/>
              </w:rPr>
              <w:t xml:space="preserve">安全管理</w:t>
            </w:r>
            <w:r/>
          </w:p>
        </w:tc>
        <w:tc>
          <w:tcPr>
            <w:tcBorders>
              <w:top w:val="single" w:color="000000" w:sz="6" w:space="0"/>
              <w:left w:val="single" w:color="000000" w:sz="6" w:space="0"/>
              <w:bottom w:val="single" w:color="000000" w:sz="6" w:space="0"/>
              <w:right w:val="single" w:color="000000" w:sz="6" w:space="0"/>
            </w:tcBorders>
            <w:tcW w:w="1369"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c>
          <w:tcPr>
            <w:tcBorders>
              <w:top w:val="single" w:color="000000" w:sz="6" w:space="0"/>
              <w:left w:val="single" w:color="000000" w:sz="6" w:space="0"/>
              <w:bottom w:val="single" w:color="000000" w:sz="6" w:space="0"/>
              <w:right w:val="single" w:color="000000" w:sz="12" w:space="0"/>
            </w:tcBorders>
            <w:tcW w:w="4136" w:type="dxa"/>
            <w:vAlign w:val="center"/>
            <w:textDirection w:val="lrTb"/>
            <w:noWrap w:val="false"/>
          </w:tcPr>
          <w:p>
            <w:pPr>
              <w:jc w:val="center"/>
              <w:widowControl w:val="off"/>
              <w:rPr>
                <w:rFonts w:ascii="仿宋" w:hAnsi="仿宋" w:eastAsia="仿宋" w:cs="仿宋"/>
                <w:sz w:val="28"/>
                <w:szCs w:val="28"/>
              </w:rPr>
            </w:pPr>
            <w:r>
              <w:rPr>
                <w:rFonts w:ascii="仿宋" w:hAnsi="仿宋" w:eastAsia="仿宋" w:cs="仿宋"/>
                <w:sz w:val="28"/>
                <w:szCs w:val="28"/>
              </w:rPr>
            </w:r>
            <w:r/>
          </w:p>
        </w:tc>
      </w:tr>
    </w:tbl>
    <w:p>
      <w:pPr>
        <w:pStyle w:val="755"/>
        <w:rPr>
          <w:lang w:eastAsia="zh-CN"/>
        </w:rPr>
      </w:pPr>
      <w:r>
        <w:rPr>
          <w:lang w:eastAsia="zh-CN"/>
        </w:rPr>
      </w:r>
      <w:r/>
    </w:p>
    <w:p>
      <w:pPr>
        <w:pStyle w:val="776"/>
        <w:spacing w:line="520" w:lineRule="exact"/>
        <w:rPr>
          <w:rFonts w:ascii="宋体" w:hAnsi="宋体" w:cs="宋体"/>
          <w:sz w:val="24"/>
        </w:rPr>
      </w:pPr>
      <w:r>
        <w:rPr>
          <w:rFonts w:hint="eastAsia" w:ascii="宋体" w:hAnsi="宋体" w:cs="宋体"/>
          <w:sz w:val="24"/>
        </w:rPr>
        <w:t xml:space="preserve">供应商（电子签章）：</w:t>
      </w:r>
      <w:r/>
    </w:p>
    <w:p>
      <w:pPr>
        <w:pStyle w:val="776"/>
        <w:spacing w:line="520" w:lineRule="exact"/>
        <w:rPr>
          <w:rFonts w:ascii="宋体" w:hAnsi="宋体" w:cs="宋体"/>
          <w:sz w:val="24"/>
        </w:rPr>
      </w:pPr>
      <w:r>
        <w:rPr>
          <w:rFonts w:hint="eastAsia" w:ascii="宋体" w:hAnsi="宋体" w:cs="宋体"/>
          <w:sz w:val="24"/>
        </w:rPr>
        <w:t xml:space="preserve">法定代表人(负责人)或授权代表（签字或盖章）：</w:t>
      </w:r>
      <w:r/>
    </w:p>
    <w:p>
      <w:pPr>
        <w:pStyle w:val="776"/>
        <w:spacing w:line="520" w:lineRule="exact"/>
        <w:rPr>
          <w:rFonts w:ascii="宋体" w:hAnsi="宋体" w:cs="宋体"/>
          <w:b/>
          <w:bCs/>
          <w:sz w:val="24"/>
        </w:rPr>
      </w:pPr>
      <w:r>
        <w:rPr>
          <w:rFonts w:hint="eastAsia" w:ascii="宋体" w:hAnsi="宋体" w:cs="宋体"/>
          <w:b/>
          <w:bCs/>
          <w:sz w:val="24"/>
        </w:rPr>
        <w:t xml:space="preserve">日期：</w:t>
      </w:r>
      <w:r/>
    </w:p>
    <w:p>
      <w:pPr>
        <w:pStyle w:val="776"/>
        <w:spacing w:line="520" w:lineRule="exact"/>
        <w:rPr>
          <w:rFonts w:ascii="宋体" w:hAnsi="宋体" w:cs="宋体"/>
          <w:b/>
          <w:bCs/>
          <w:sz w:val="24"/>
        </w:rPr>
      </w:pPr>
      <w:r>
        <w:rPr>
          <w:rFonts w:hint="eastAsia" w:ascii="宋体" w:hAnsi="宋体" w:cs="宋体"/>
          <w:b/>
          <w:bCs/>
          <w:sz w:val="24"/>
        </w:rPr>
        <w:t xml:space="preserve">注：1、如果不提供此表将视为没有实质性响应。</w:t>
      </w:r>
      <w:r/>
    </w:p>
    <w:p>
      <w:pPr>
        <w:pStyle w:val="776"/>
        <w:ind w:firstLine="480"/>
        <w:spacing w:line="520" w:lineRule="exact"/>
        <w:rPr>
          <w:rFonts w:ascii="宋体" w:hAnsi="宋体" w:cs="宋体"/>
          <w:sz w:val="24"/>
        </w:rPr>
      </w:pPr>
      <w:r>
        <w:rPr>
          <w:rFonts w:hint="eastAsia" w:ascii="宋体" w:hAnsi="宋体" w:cs="宋体"/>
          <w:sz w:val="24"/>
        </w:rPr>
        <w:t xml:space="preserve">2、响应供应商对以上数据的真实性负责。</w:t>
      </w:r>
      <w:r/>
    </w:p>
    <w:p>
      <w:pPr>
        <w:pStyle w:val="776"/>
        <w:jc w:val="center"/>
        <w:spacing w:before="156" w:after="156" w:line="440" w:lineRule="exact"/>
        <w:rPr>
          <w:rFonts w:ascii="宋体" w:hAnsi="宋体" w:cs="宋体"/>
          <w:b/>
          <w:bCs/>
          <w:sz w:val="36"/>
        </w:rPr>
      </w:pPr>
      <w:r>
        <w:rPr>
          <w:rFonts w:hint="eastAsia" w:ascii="宋体" w:hAnsi="宋体" w:cs="宋体"/>
          <w:b/>
          <w:bCs/>
          <w:sz w:val="24"/>
        </w:rPr>
        <w:t xml:space="preserve">采购人或采购代理机构有权将以上内容进行公示。</w:t>
      </w:r>
      <w:r/>
    </w:p>
    <w:p>
      <w:pPr>
        <w:rPr>
          <w:rFonts w:ascii="仿宋" w:hAnsi="仿宋" w:eastAsia="仿宋" w:cs="仿宋"/>
          <w:b/>
          <w:color w:val="000000"/>
          <w:sz w:val="30"/>
          <w:szCs w:val="30"/>
          <w:lang w:eastAsia="zh-CN"/>
        </w:rPr>
      </w:pPr>
      <w:r>
        <w:rPr>
          <w:rFonts w:hint="eastAsia" w:ascii="仿宋" w:hAnsi="仿宋" w:eastAsia="仿宋" w:cs="仿宋"/>
          <w:b/>
          <w:color w:val="000000"/>
          <w:sz w:val="30"/>
          <w:szCs w:val="30"/>
          <w:lang w:eastAsia="zh-CN"/>
        </w:rPr>
        <w:br w:type="page" w:clear="all"/>
      </w:r>
      <w:r/>
    </w:p>
    <w:p>
      <w:pPr>
        <w:jc w:val="center"/>
        <w:spacing w:before="100" w:after="100" w:line="4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11、</w:t>
      </w:r>
      <w:r>
        <w:rPr>
          <w:rFonts w:ascii="仿宋" w:hAnsi="仿宋" w:eastAsia="仿宋" w:cs="仿宋"/>
          <w:b/>
          <w:color w:val="000000"/>
          <w:sz w:val="30"/>
          <w:szCs w:val="30"/>
          <w:lang w:eastAsia="zh-CN"/>
        </w:rPr>
        <w:t xml:space="preserve">中小企业声明函</w:t>
      </w:r>
      <w:r/>
    </w:p>
    <w:p>
      <w:pPr>
        <w:ind w:firstLine="624"/>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项目名称：</w:t>
      </w:r>
      <w:r/>
    </w:p>
    <w:p>
      <w:pPr>
        <w:ind w:firstLine="624"/>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项目编号：</w:t>
      </w:r>
      <w:r/>
    </w:p>
    <w:p>
      <w:pPr>
        <w:ind w:firstLine="600"/>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本公司郑重声明，根据《政府采购促进中小企业发展管理办法》（财库﹝2020﹞46号）的规定，本公司参加</w:t>
      </w:r>
      <w:r>
        <w:rPr>
          <w:rFonts w:hint="eastAsia" w:ascii="仿宋" w:hAnsi="仿宋" w:eastAsia="仿宋" w:cs="仿宋"/>
          <w:color w:val="000000"/>
          <w:sz w:val="28"/>
          <w:szCs w:val="28"/>
          <w:u w:val="single"/>
          <w:lang w:eastAsia="zh-CN"/>
        </w:rPr>
        <w:t xml:space="preserve">（单位名称）</w:t>
      </w:r>
      <w:r>
        <w:rPr>
          <w:rFonts w:hint="eastAsia" w:ascii="宋体" w:hAnsi="宋体" w:eastAsia="宋体" w:cs="宋体"/>
          <w:sz w:val="24"/>
          <w:lang w:eastAsia="zh-CN"/>
        </w:rPr>
        <w:t xml:space="preserve">的</w:t>
      </w:r>
      <w:r>
        <w:rPr>
          <w:rFonts w:hint="eastAsia" w:ascii="仿宋" w:hAnsi="仿宋" w:eastAsia="仿宋" w:cs="仿宋"/>
          <w:color w:val="000000"/>
          <w:sz w:val="28"/>
          <w:szCs w:val="28"/>
          <w:u w:val="single"/>
          <w:lang w:eastAsia="zh-CN"/>
        </w:rPr>
        <w:t xml:space="preserve">（项目名称）</w:t>
      </w:r>
      <w:r>
        <w:rPr>
          <w:rFonts w:ascii="仿宋" w:hAnsi="仿宋" w:eastAsia="仿宋" w:cs="仿宋"/>
          <w:color w:val="000000"/>
          <w:sz w:val="28"/>
          <w:szCs w:val="28"/>
          <w:lang w:eastAsia="zh-CN"/>
        </w:rPr>
        <w:t xml:space="preserve">采购活动，</w:t>
      </w:r>
      <w:r>
        <w:rPr>
          <w:rFonts w:hint="eastAsia" w:ascii="仿宋" w:hAnsi="仿宋" w:eastAsia="仿宋" w:cs="仿宋"/>
          <w:color w:val="000000"/>
          <w:sz w:val="28"/>
          <w:szCs w:val="28"/>
          <w:lang w:eastAsia="zh-CN"/>
        </w:rPr>
        <w:t xml:space="preserve">工程的施工</w:t>
      </w:r>
      <w:r>
        <w:rPr>
          <w:rFonts w:ascii="仿宋" w:hAnsi="仿宋" w:eastAsia="仿宋" w:cs="仿宋"/>
          <w:color w:val="000000"/>
          <w:sz w:val="28"/>
          <w:szCs w:val="28"/>
          <w:lang w:eastAsia="zh-CN"/>
        </w:rPr>
        <w:t xml:space="preserve">全部为符合政策要求的中小企业承接。相关企业的具体情况如下：</w:t>
      </w:r>
      <w:r/>
    </w:p>
    <w:p>
      <w:pPr>
        <w:ind w:left="360"/>
        <w:jc w:val="both"/>
        <w:spacing w:before="220" w:after="0" w:line="360" w:lineRule="auto"/>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lang w:eastAsia="zh-CN"/>
        </w:rPr>
        <w:t xml:space="preserve">1.</w:t>
      </w:r>
      <w:r>
        <w:rPr>
          <w:rFonts w:hint="eastAsia" w:ascii="仿宋" w:hAnsi="仿宋" w:eastAsia="仿宋" w:cs="仿宋"/>
          <w:sz w:val="28"/>
          <w:szCs w:val="28"/>
          <w:u w:val="single"/>
          <w:lang w:eastAsia="zh-CN"/>
        </w:rPr>
        <w:t xml:space="preserve">（标的名称）</w:t>
      </w:r>
      <w:r>
        <w:rPr>
          <w:rFonts w:hint="eastAsia" w:ascii="仿宋" w:hAnsi="仿宋" w:eastAsia="仿宋" w:cs="仿宋"/>
          <w:sz w:val="28"/>
          <w:szCs w:val="28"/>
          <w:lang w:eastAsia="zh-CN"/>
        </w:rPr>
        <w:t xml:space="preserve">，属于</w:t>
      </w:r>
      <w:r>
        <w:rPr>
          <w:rFonts w:hint="eastAsia" w:ascii="仿宋" w:hAnsi="仿宋" w:eastAsia="仿宋" w:cs="仿宋"/>
          <w:sz w:val="28"/>
          <w:szCs w:val="28"/>
          <w:u w:val="single"/>
          <w:lang w:eastAsia="zh-CN"/>
        </w:rPr>
        <w:t xml:space="preserve">（采购文件中明确的所属行业）</w:t>
      </w:r>
      <w:r>
        <w:rPr>
          <w:rFonts w:hint="eastAsia" w:ascii="仿宋" w:hAnsi="仿宋" w:eastAsia="仿宋" w:cs="仿宋"/>
          <w:sz w:val="28"/>
          <w:szCs w:val="28"/>
          <w:lang w:eastAsia="zh-CN"/>
        </w:rPr>
        <w:t xml:space="preserve">行业</w:t>
      </w:r>
      <w:r>
        <w:rPr>
          <w:rFonts w:ascii="仿宋" w:hAnsi="仿宋" w:eastAsia="仿宋" w:cs="仿宋"/>
          <w:color w:val="000000"/>
          <w:sz w:val="28"/>
          <w:szCs w:val="28"/>
          <w:lang w:eastAsia="zh-CN"/>
        </w:rPr>
        <w:t xml:space="preserve">；承建（承接）企业为</w:t>
      </w:r>
      <w:r>
        <w:rPr>
          <w:rFonts w:ascii="仿宋" w:hAnsi="仿宋" w:eastAsia="仿宋" w:cs="仿宋"/>
          <w:color w:val="000000"/>
          <w:sz w:val="28"/>
          <w:szCs w:val="28"/>
          <w:u w:val="single"/>
          <w:lang w:eastAsia="zh-CN"/>
        </w:rPr>
        <w:t xml:space="preserve">（企业名称）</w:t>
      </w:r>
      <w:r>
        <w:rPr>
          <w:rFonts w:ascii="仿宋" w:hAnsi="仿宋" w:eastAsia="仿宋" w:cs="仿宋"/>
          <w:color w:val="000000"/>
          <w:sz w:val="28"/>
          <w:szCs w:val="28"/>
          <w:lang w:eastAsia="zh-CN"/>
        </w:rPr>
        <w:t xml:space="preserve">，从业人员人，营业收入为万元，资产总额为万元，属于（</w:t>
      </w:r>
      <w:r>
        <w:rPr>
          <w:sz w:val="28"/>
          <w:szCs w:val="28"/>
          <w:lang w:eastAsia="zh-CN"/>
        </w:rPr>
        <w:t xml:space="preserve">□</w:t>
      </w:r>
      <w:r>
        <w:rPr>
          <w:rFonts w:ascii="仿宋" w:hAnsi="仿宋" w:eastAsia="仿宋" w:cs="仿宋"/>
          <w:color w:val="000000"/>
          <w:sz w:val="28"/>
          <w:szCs w:val="28"/>
          <w:lang w:eastAsia="zh-CN"/>
        </w:rPr>
        <w:t xml:space="preserve">中型企业、</w:t>
      </w:r>
      <w:r>
        <w:rPr>
          <w:sz w:val="28"/>
          <w:szCs w:val="28"/>
          <w:lang w:eastAsia="zh-CN"/>
        </w:rPr>
        <w:t xml:space="preserve">□</w:t>
      </w:r>
      <w:r>
        <w:rPr>
          <w:rFonts w:ascii="仿宋" w:hAnsi="仿宋" w:eastAsia="仿宋" w:cs="仿宋"/>
          <w:color w:val="000000"/>
          <w:sz w:val="28"/>
          <w:szCs w:val="28"/>
          <w:lang w:eastAsia="zh-CN"/>
        </w:rPr>
        <w:t xml:space="preserve">小型企业、</w:t>
      </w:r>
      <w:r>
        <w:rPr>
          <w:sz w:val="28"/>
          <w:szCs w:val="28"/>
          <w:lang w:eastAsia="zh-CN"/>
        </w:rPr>
        <w:t xml:space="preserve">□</w:t>
      </w:r>
      <w:r>
        <w:rPr>
          <w:rFonts w:ascii="仿宋" w:hAnsi="仿宋" w:eastAsia="仿宋" w:cs="仿宋"/>
          <w:color w:val="000000"/>
          <w:sz w:val="28"/>
          <w:szCs w:val="28"/>
          <w:lang w:eastAsia="zh-CN"/>
        </w:rPr>
        <w:t xml:space="preserve">微型企业，</w:t>
      </w:r>
      <w:r>
        <w:rPr>
          <w:rFonts w:ascii="仿宋" w:hAnsi="仿宋" w:eastAsia="仿宋" w:cs="仿宋"/>
          <w:color w:val="ff0000"/>
          <w:sz w:val="28"/>
          <w:szCs w:val="28"/>
          <w:lang w:eastAsia="zh-CN"/>
        </w:rPr>
        <w:t xml:space="preserve">请勾选！！！</w:t>
      </w:r>
      <w:r>
        <w:rPr>
          <w:rFonts w:ascii="仿宋" w:hAnsi="仿宋" w:eastAsia="仿宋" w:cs="仿宋"/>
          <w:color w:val="000000"/>
          <w:sz w:val="28"/>
          <w:szCs w:val="28"/>
          <w:lang w:eastAsia="zh-CN"/>
        </w:rPr>
        <w:t xml:space="preserve">）；</w:t>
      </w:r>
      <w:r/>
    </w:p>
    <w:p>
      <w:pPr>
        <w:pStyle w:val="745"/>
        <w:ind w:left="0"/>
        <w:spacing w:after="0" w:line="360" w:lineRule="auto"/>
        <w:rPr>
          <w:rFonts w:ascii="宋体" w:hAnsi="宋体" w:eastAsia="宋体" w:cs="宋体"/>
          <w:sz w:val="24"/>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u w:val="single"/>
          <w:lang w:eastAsia="zh-CN"/>
        </w:rPr>
        <w:t xml:space="preserve">（标的名称）</w:t>
      </w:r>
      <w:r>
        <w:rPr>
          <w:rFonts w:hint="eastAsia" w:ascii="仿宋" w:hAnsi="仿宋" w:eastAsia="仿宋" w:cs="仿宋"/>
          <w:sz w:val="28"/>
          <w:szCs w:val="28"/>
          <w:lang w:eastAsia="zh-CN"/>
        </w:rPr>
        <w:t xml:space="preserve">，属于</w:t>
      </w:r>
      <w:r>
        <w:rPr>
          <w:rFonts w:hint="eastAsia" w:ascii="仿宋" w:hAnsi="仿宋" w:eastAsia="仿宋" w:cs="仿宋"/>
          <w:sz w:val="28"/>
          <w:szCs w:val="28"/>
          <w:u w:val="single"/>
          <w:lang w:eastAsia="zh-CN"/>
        </w:rPr>
        <w:t xml:space="preserve">（采购文件中明确的所属行业）</w:t>
      </w:r>
      <w:r>
        <w:rPr>
          <w:rFonts w:hint="eastAsia" w:ascii="仿宋" w:hAnsi="仿宋" w:eastAsia="仿宋" w:cs="仿宋"/>
          <w:sz w:val="28"/>
          <w:szCs w:val="28"/>
          <w:lang w:eastAsia="zh-CN"/>
        </w:rPr>
        <w:t xml:space="preserve">行业；承建（承接）企业为</w:t>
      </w:r>
      <w:r>
        <w:rPr>
          <w:rFonts w:hint="eastAsia" w:ascii="仿宋" w:hAnsi="仿宋" w:eastAsia="仿宋" w:cs="仿宋"/>
          <w:sz w:val="28"/>
          <w:szCs w:val="28"/>
          <w:u w:val="single"/>
          <w:lang w:eastAsia="zh-CN"/>
        </w:rPr>
        <w:t xml:space="preserve">（企业名称）</w:t>
      </w:r>
      <w:r>
        <w:rPr>
          <w:rFonts w:hint="eastAsia" w:ascii="仿宋" w:hAnsi="仿宋" w:eastAsia="仿宋" w:cs="仿宋"/>
          <w:sz w:val="28"/>
          <w:szCs w:val="28"/>
          <w:lang w:eastAsia="zh-CN"/>
        </w:rPr>
        <w:t xml:space="preserve">，从业人员人，营业收入为万元，资产总额为万元，属于</w:t>
      </w:r>
      <w:r>
        <w:rPr>
          <w:rFonts w:hint="eastAsia" w:ascii="仿宋" w:hAnsi="仿宋" w:eastAsia="仿宋" w:cs="仿宋"/>
          <w:sz w:val="28"/>
          <w:szCs w:val="28"/>
          <w:u w:val="single"/>
          <w:lang w:eastAsia="zh-CN"/>
        </w:rPr>
        <w:t xml:space="preserve">（中型企业、小型企业、微型企业）</w:t>
      </w:r>
      <w:r>
        <w:rPr>
          <w:rFonts w:hint="eastAsia" w:ascii="仿宋" w:hAnsi="仿宋" w:eastAsia="仿宋" w:cs="仿宋"/>
          <w:sz w:val="28"/>
          <w:szCs w:val="28"/>
          <w:lang w:eastAsia="zh-CN"/>
        </w:rPr>
        <w:t xml:space="preserve">；</w:t>
      </w:r>
      <w:r/>
    </w:p>
    <w:p>
      <w:pPr>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w:t>
      </w:r>
      <w:r/>
    </w:p>
    <w:p>
      <w:pPr>
        <w:ind w:firstLine="600"/>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以上企业，不属于大企业的分支机构，不存在控股股东为大企业的情形，也不存在与大企业的负责人为同一人的情形。</w:t>
      </w:r>
      <w:r/>
    </w:p>
    <w:p>
      <w:pPr>
        <w:ind w:firstLine="600"/>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本企业对上述声明内容的真实性负责。如有虚假，将依法承担相应责任。</w:t>
      </w:r>
      <w:r/>
    </w:p>
    <w:p>
      <w:pPr>
        <w:ind w:firstLine="600"/>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firstLine="4676"/>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供应商</w:t>
      </w:r>
      <w:r>
        <w:rPr>
          <w:rFonts w:ascii="仿宋" w:hAnsi="仿宋" w:eastAsia="仿宋" w:cs="仿宋"/>
          <w:color w:val="000000"/>
          <w:sz w:val="28"/>
          <w:szCs w:val="28"/>
          <w:lang w:eastAsia="zh-CN"/>
        </w:rPr>
        <w:t xml:space="preserve">（电子签章）：</w:t>
      </w:r>
      <w:r/>
    </w:p>
    <w:p>
      <w:pPr>
        <w:ind w:firstLine="4676"/>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本项目采购的服务属于</w:t>
      </w:r>
      <w:r>
        <w:rPr>
          <w:rFonts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建筑业</w:t>
      </w:r>
      <w:r>
        <w:rPr>
          <w:rFonts w:ascii="宋体" w:hAnsi="宋体" w:eastAsia="宋体" w:cs="宋体"/>
          <w:b/>
          <w:color w:val="000000"/>
          <w:sz w:val="24"/>
          <w:lang w:eastAsia="zh-CN"/>
        </w:rPr>
        <w:t xml:space="preserve">。</w:t>
      </w:r>
      <w:r/>
    </w:p>
    <w:p>
      <w:pPr>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注：</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1、从业人员、营业收入、资产总额填报上一年度数据，无上一年度数据的新成立企业可不填报。</w:t>
      </w:r>
      <w:r/>
    </w:p>
    <w:p>
      <w:pPr>
        <w:pStyle w:val="812"/>
        <w:ind w:firstLine="600"/>
        <w:rPr>
          <w:rFonts w:ascii="仿宋" w:hAnsi="仿宋" w:eastAsia="仿宋"/>
          <w:sz w:val="24"/>
        </w:rPr>
      </w:pPr>
      <w:r>
        <w:rPr>
          <w:rFonts w:ascii="宋体" w:hAnsi="宋体" w:eastAsia="宋体" w:cs="宋体"/>
          <w:b/>
          <w:color w:val="000000"/>
          <w:sz w:val="24"/>
        </w:rPr>
        <w:t xml:space="preserve">2</w:t>
      </w:r>
      <w:r>
        <w:rPr>
          <w:rFonts w:ascii="宋体" w:hAnsi="宋体" w:eastAsia="宋体" w:cs="宋体"/>
          <w:b/>
          <w:color w:val="000000"/>
          <w:sz w:val="24"/>
          <w:szCs w:val="22"/>
        </w:rPr>
        <w:t xml:space="preserve">、</w:t>
      </w:r>
      <w:r>
        <w:rPr>
          <w:rFonts w:hint="eastAsia" w:ascii="宋体" w:hAnsi="宋体" w:eastAsia="宋体" w:cs="宋体"/>
          <w:b/>
          <w:color w:val="000000"/>
          <w:sz w:val="24"/>
          <w:szCs w:val="22"/>
        </w:rPr>
        <w:t xml:space="preserve">《中小企业声明函》查询渠道用微信搜索“中小企业规模类型自测小程序”</w:t>
      </w:r>
      <w:r>
        <w:rPr>
          <w:rFonts w:hint="eastAsia" w:hAnsi="宋体" w:eastAsia="宋体" w:cs="宋体"/>
          <w:sz w:val="24"/>
        </w:rPr>
        <w:t xml:space="preserve">。</w:t>
      </w:r>
      <w:r/>
    </w:p>
    <w:p>
      <w:pPr>
        <w:ind w:firstLine="480"/>
        <w:spacing w:line="480" w:lineRule="exact"/>
        <w:rPr>
          <w:rFonts w:ascii="宋体" w:hAnsi="宋体" w:eastAsia="宋体" w:cs="宋体"/>
          <w:sz w:val="24"/>
          <w:lang w:eastAsia="zh-CN"/>
        </w:rPr>
      </w:pPr>
      <w:r>
        <w:rPr>
          <w:rFonts w:ascii="宋体" w:hAnsi="宋体" w:eastAsia="宋体" w:cs="宋体"/>
          <w:sz w:val="24"/>
          <w:lang w:eastAsia="zh-CN"/>
        </w:rPr>
      </w:r>
      <w:r/>
    </w:p>
    <w:p>
      <w:pPr>
        <w:pStyle w:val="777"/>
        <w:rPr>
          <w:rFonts w:ascii="仿宋" w:hAnsi="仿宋" w:eastAsia="仿宋"/>
          <w:sz w:val="24"/>
        </w:rPr>
      </w:pPr>
      <w:r>
        <w:rPr>
          <w:rFonts w:ascii="仿宋" w:hAnsi="仿宋" w:eastAsia="仿宋"/>
          <w:sz w:val="24"/>
        </w:rPr>
      </w:r>
      <w:r/>
    </w:p>
    <w:p>
      <w:pPr>
        <w:ind w:firstLine="2400"/>
        <w:rPr>
          <w:rFonts w:ascii="仿宋" w:hAnsi="仿宋" w:eastAsia="仿宋"/>
          <w:sz w:val="24"/>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1405255</wp:posOffset>
                </wp:positionH>
                <wp:positionV relativeFrom="paragraph">
                  <wp:posOffset>78740</wp:posOffset>
                </wp:positionV>
                <wp:extent cx="2736215" cy="5920105"/>
                <wp:effectExtent l="0" t="0" r="6985" b="4445"/>
                <wp:wrapTight wrapText="bothSides">
                  <wp:wrapPolygon edited="1">
                    <wp:start x="0" y="0"/>
                    <wp:lineTo x="0" y="21581"/>
                    <wp:lineTo x="21505" y="21581"/>
                    <wp:lineTo x="21505" y="0"/>
                    <wp:lineTo x="0" y="0"/>
                  </wp:wrapPolygon>
                </wp:wrapTight>
                <wp:docPr id="2" name="图片 2"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D:\Tencent\微信\WeChat Files\wxid_1c6io8gl77vj22\FileStorage\Temp\912730e80772119968377d556d5bbbe.jpg"/>
                        <pic:cNvPicPr>
                          <a:picLocks noChangeAspect="1"/>
                        </pic:cNvPicPr>
                        <pic:nvPr/>
                      </pic:nvPicPr>
                      <pic:blipFill>
                        <a:blip r:embed="rId14"/>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wrapcoords="0 0 0 99912 99560 99912 99560 0 0 0" stroked="f">
                <v:path textboxrect="0,0,0,0"/>
                <w10:wrap type="tight"/>
                <v:imagedata r:id="rId14" o:title=""/>
              </v:shape>
            </w:pict>
          </mc:Fallback>
        </mc:AlternateContent>
      </w:r>
      <w:r/>
    </w:p>
    <w:p>
      <w:pPr>
        <w:ind w:firstLine="240"/>
        <w:spacing w:line="360" w:lineRule="auto"/>
        <w:rPr>
          <w:rFonts w:ascii="宋体" w:hAnsi="宋体" w:eastAsia="宋体" w:cs="宋体"/>
          <w:sz w:val="24"/>
          <w:lang w:eastAsia="zh-CN"/>
        </w:rPr>
      </w:pPr>
      <w:r>
        <w:rPr>
          <w:rFonts w:ascii="宋体" w:hAnsi="宋体" w:eastAsia="宋体" w:cs="宋体"/>
          <w:sz w:val="24"/>
          <w:lang w:eastAsia="zh-CN"/>
        </w:rPr>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cs="宋体"/>
          <w:lang w:eastAsia="zh-CN"/>
        </w:rPr>
        <w:br w:type="page" w:clear="all"/>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lang w:eastAsia="zh-CN"/>
        </w:rPr>
        <w:t xml:space="preserve">12</w:t>
      </w:r>
      <w:r>
        <w:rPr>
          <w:rFonts w:ascii="仿宋" w:hAnsi="仿宋" w:eastAsia="仿宋" w:cs="仿宋"/>
          <w:b/>
          <w:bCs/>
          <w:color w:val="000000"/>
          <w:sz w:val="30"/>
          <w:szCs w:val="30"/>
          <w:lang w:eastAsia="zh-CN"/>
        </w:rPr>
        <w:t xml:space="preserve">、</w:t>
      </w:r>
      <w:r>
        <w:rPr>
          <w:rFonts w:ascii="仿宋" w:hAnsi="仿宋" w:eastAsia="仿宋" w:cs="仿宋"/>
          <w:b/>
          <w:color w:val="000000"/>
          <w:sz w:val="30"/>
          <w:szCs w:val="30"/>
          <w:lang w:eastAsia="zh-CN"/>
        </w:rPr>
        <w:t xml:space="preserve">供应商参加政府采购活动前3年内在经营活动中没有重大违法记录的书面声明</w:t>
      </w:r>
      <w:r/>
    </w:p>
    <w:p>
      <w:pPr>
        <w:jc w:val="both"/>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firstLine="900"/>
        <w:spacing w:before="100" w:after="10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我单位在参加</w:t>
      </w:r>
      <w:r>
        <w:rPr>
          <w:rFonts w:hint="eastAsia" w:ascii="仿宋" w:hAnsi="仿宋" w:eastAsia="仿宋" w:cs="仿宋"/>
          <w:color w:val="000000"/>
          <w:sz w:val="28"/>
          <w:szCs w:val="28"/>
          <w:lang w:eastAsia="zh-CN"/>
        </w:rPr>
        <w:t xml:space="preserve">2026年度数字化维修项目</w:t>
      </w: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JSZC-320302-JXGC-C2025-0009</w:t>
      </w:r>
      <w:r>
        <w:rPr>
          <w:rFonts w:ascii="仿宋" w:hAnsi="仿宋" w:eastAsia="仿宋" w:cs="仿宋"/>
          <w:color w:val="000000"/>
          <w:sz w:val="28"/>
          <w:szCs w:val="28"/>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900"/>
        <w:spacing w:before="100" w:after="10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我单位对上述声明的真实性负责。如有虚假，将依法承担相应责任。</w:t>
      </w:r>
      <w:r/>
    </w:p>
    <w:p>
      <w:pPr>
        <w:ind w:right="29"/>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pStyle w:val="747"/>
        <w:rPr>
          <w:lang w:eastAsia="zh-CN"/>
        </w:rPr>
      </w:pPr>
      <w:r>
        <w:rPr>
          <w:lang w:eastAsia="zh-CN"/>
        </w:rPr>
      </w:r>
      <w:r/>
    </w:p>
    <w:p>
      <w:pPr>
        <w:ind w:right="29"/>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right="29" w:firstLine="448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供应商（电子签章）：</w:t>
      </w:r>
      <w:r/>
    </w:p>
    <w:p>
      <w:pPr>
        <w:ind w:right="29" w:firstLine="448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rPr>
          <w:rFonts w:hint="eastAsia" w:ascii="仿宋" w:hAnsi="仿宋" w:eastAsia="仿宋" w:cs="仿宋"/>
          <w:color w:val="000000"/>
          <w:sz w:val="28"/>
          <w:szCs w:val="28"/>
          <w:lang w:eastAsia="zh-CN"/>
        </w:rPr>
        <w:t xml:space="preserve">年月日</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r>
      <w:r/>
    </w:p>
    <w:p>
      <w:pPr>
        <w:pStyle w:val="747"/>
        <w:rPr>
          <w:rFonts w:ascii="仿宋" w:hAnsi="仿宋" w:eastAsia="仿宋" w:cs="仿宋"/>
          <w:color w:val="000000"/>
          <w:sz w:val="24"/>
          <w:lang w:eastAsia="zh-CN"/>
        </w:rPr>
      </w:pPr>
      <w:r>
        <w:rPr>
          <w:rFonts w:ascii="仿宋" w:hAnsi="仿宋" w:eastAsia="仿宋" w:cs="仿宋"/>
          <w:color w:val="000000"/>
          <w:sz w:val="24"/>
          <w:lang w:eastAsia="zh-CN"/>
        </w:rPr>
      </w:r>
      <w:r/>
    </w:p>
    <w:p>
      <w:pPr>
        <w:pStyle w:val="747"/>
        <w:rPr>
          <w:rFonts w:ascii="仿宋" w:hAnsi="仿宋" w:eastAsia="仿宋" w:cs="仿宋"/>
          <w:color w:val="000000"/>
          <w:sz w:val="24"/>
          <w:lang w:eastAsia="zh-CN"/>
        </w:rPr>
      </w:pPr>
      <w:r>
        <w:rPr>
          <w:rFonts w:ascii="仿宋" w:hAnsi="仿宋" w:eastAsia="仿宋" w:cs="仿宋"/>
          <w:color w:val="000000"/>
          <w:sz w:val="24"/>
          <w:lang w:eastAsia="zh-CN"/>
        </w:rPr>
      </w:r>
      <w:r/>
    </w:p>
    <w:p>
      <w:pPr>
        <w:pStyle w:val="747"/>
        <w:rPr>
          <w:rFonts w:ascii="仿宋" w:hAnsi="仿宋" w:eastAsia="仿宋" w:cs="仿宋"/>
          <w:color w:val="000000"/>
          <w:sz w:val="24"/>
          <w:lang w:eastAsia="zh-CN"/>
        </w:rPr>
      </w:pPr>
      <w:r>
        <w:rPr>
          <w:rFonts w:ascii="仿宋" w:hAnsi="仿宋" w:eastAsia="仿宋" w:cs="仿宋"/>
          <w:color w:val="000000"/>
          <w:sz w:val="24"/>
          <w:lang w:eastAsia="zh-CN"/>
        </w:rPr>
      </w:r>
      <w:r/>
    </w:p>
    <w:p>
      <w:pPr>
        <w:pStyle w:val="747"/>
        <w:rPr>
          <w:rFonts w:ascii="仿宋" w:hAnsi="仿宋" w:eastAsia="仿宋" w:cs="仿宋"/>
          <w:color w:val="000000"/>
          <w:sz w:val="24"/>
          <w:lang w:eastAsia="zh-CN"/>
        </w:rPr>
      </w:pPr>
      <w:r>
        <w:rPr>
          <w:rFonts w:ascii="仿宋" w:hAnsi="仿宋" w:eastAsia="仿宋" w:cs="仿宋"/>
          <w:color w:val="000000"/>
          <w:sz w:val="24"/>
          <w:lang w:eastAsia="zh-CN"/>
        </w:rPr>
      </w:r>
      <w:r/>
    </w:p>
    <w:p>
      <w:pPr>
        <w:pStyle w:val="747"/>
        <w:rPr>
          <w:rFonts w:ascii="仿宋" w:hAnsi="仿宋" w:eastAsia="仿宋" w:cs="仿宋"/>
          <w:color w:val="000000"/>
          <w:sz w:val="24"/>
          <w:lang w:eastAsia="zh-CN"/>
        </w:rPr>
      </w:pPr>
      <w:r>
        <w:rPr>
          <w:rFonts w:ascii="仿宋" w:hAnsi="仿宋" w:eastAsia="仿宋" w:cs="仿宋"/>
          <w:color w:val="000000"/>
          <w:sz w:val="24"/>
          <w:lang w:eastAsia="zh-CN"/>
        </w:rPr>
      </w:r>
      <w:r/>
    </w:p>
    <w:p>
      <w:pPr>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pStyle w:val="765"/>
        <w:rPr>
          <w:lang w:eastAsia="zh-CN"/>
        </w:rPr>
      </w:pPr>
      <w:r>
        <w:rPr>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13、供应商相关承诺</w:t>
      </w:r>
      <w:r/>
    </w:p>
    <w:p>
      <w:pPr>
        <w:rPr>
          <w:rFonts w:ascii="仿宋" w:hAnsi="仿宋" w:eastAsia="仿宋"/>
          <w:sz w:val="24"/>
          <w:lang w:eastAsia="zh-CN"/>
        </w:rPr>
      </w:pPr>
      <w:r>
        <w:rPr>
          <w:rFonts w:ascii="仿宋" w:hAnsi="仿宋" w:eastAsia="仿宋"/>
          <w:sz w:val="24"/>
          <w:lang w:eastAsia="zh-CN"/>
        </w:rPr>
      </w:r>
      <w:r/>
    </w:p>
    <w:p>
      <w:pPr>
        <w:rPr>
          <w:rFonts w:ascii="仿宋" w:hAnsi="仿宋" w:eastAsia="仿宋"/>
          <w:sz w:val="24"/>
          <w:lang w:eastAsia="zh-CN"/>
        </w:rPr>
      </w:pPr>
      <w:r>
        <w:rPr>
          <w:rFonts w:hint="eastAsia" w:ascii="仿宋" w:hAnsi="仿宋" w:eastAsia="仿宋"/>
          <w:sz w:val="24"/>
          <w:lang w:eastAsia="zh-CN"/>
        </w:rPr>
        <w:t xml:space="preserve">项目名称：</w:t>
      </w:r>
      <w:r/>
    </w:p>
    <w:p>
      <w:pPr>
        <w:rPr>
          <w:rFonts w:ascii="仿宋" w:hAnsi="仿宋" w:eastAsia="仿宋"/>
          <w:spacing w:val="6"/>
          <w:sz w:val="28"/>
          <w:szCs w:val="28"/>
          <w:lang w:eastAsia="zh-CN"/>
        </w:rPr>
      </w:pPr>
      <w:r>
        <w:rPr>
          <w:rFonts w:hint="eastAsia" w:ascii="仿宋" w:hAnsi="仿宋" w:eastAsia="仿宋"/>
          <w:sz w:val="24"/>
          <w:lang w:eastAsia="zh-CN"/>
        </w:rPr>
        <w:t xml:space="preserve">项目编号：</w:t>
      </w:r>
      <w:r/>
    </w:p>
    <w:p>
      <w:pPr>
        <w:ind w:firstLine="584"/>
        <w:spacing w:line="588" w:lineRule="exact"/>
        <w:rPr>
          <w:rFonts w:ascii="仿宋" w:hAnsi="仿宋" w:eastAsia="仿宋"/>
          <w:spacing w:val="6"/>
          <w:sz w:val="28"/>
          <w:szCs w:val="28"/>
          <w:lang w:eastAsia="zh-CN"/>
        </w:rPr>
      </w:pPr>
      <w:r>
        <w:rPr>
          <w:rFonts w:ascii="仿宋" w:hAnsi="仿宋" w:eastAsia="仿宋"/>
          <w:spacing w:val="6"/>
          <w:sz w:val="28"/>
          <w:szCs w:val="28"/>
          <w:lang w:eastAsia="zh-CN"/>
        </w:rPr>
      </w:r>
      <w:r/>
    </w:p>
    <w:p>
      <w:pPr>
        <w:ind w:firstLine="584"/>
        <w:spacing w:line="588" w:lineRule="exact"/>
        <w:rPr>
          <w:rFonts w:ascii="仿宋" w:hAnsi="仿宋" w:eastAsia="仿宋"/>
          <w:spacing w:val="6"/>
          <w:sz w:val="24"/>
          <w:szCs w:val="24"/>
          <w:lang w:eastAsia="zh-CN"/>
        </w:rPr>
      </w:pPr>
      <w:r>
        <w:rPr>
          <w:rFonts w:hint="eastAsia" w:ascii="仿宋" w:hAnsi="仿宋" w:eastAsia="仿宋"/>
          <w:spacing w:val="6"/>
          <w:sz w:val="24"/>
          <w:szCs w:val="24"/>
          <w:lang w:eastAsia="zh-CN"/>
        </w:rPr>
        <w:t xml:space="preserve">我单位承诺：</w:t>
      </w:r>
      <w:r/>
    </w:p>
    <w:p>
      <w:pPr>
        <w:ind w:firstLine="584"/>
        <w:spacing w:line="588" w:lineRule="exact"/>
        <w:rPr>
          <w:rFonts w:ascii="仿宋" w:hAnsi="仿宋" w:eastAsia="仿宋"/>
          <w:spacing w:val="6"/>
          <w:sz w:val="24"/>
          <w:szCs w:val="24"/>
          <w:lang w:eastAsia="zh-CN"/>
        </w:rPr>
      </w:pPr>
      <w:r>
        <w:rPr>
          <w:rFonts w:hint="eastAsia" w:ascii="仿宋" w:hAnsi="仿宋" w:eastAsia="仿宋"/>
          <w:spacing w:val="6"/>
          <w:sz w:val="24"/>
          <w:szCs w:val="24"/>
          <w:lang w:eastAsia="zh-CN"/>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4"/>
          <w:szCs w:val="24"/>
          <w:lang w:eastAsia="zh-CN"/>
        </w:rPr>
      </w:pPr>
      <w:r>
        <w:rPr>
          <w:rFonts w:ascii="仿宋" w:hAnsi="仿宋" w:eastAsia="仿宋"/>
          <w:spacing w:val="6"/>
          <w:sz w:val="24"/>
          <w:szCs w:val="24"/>
          <w:lang w:eastAsia="zh-CN"/>
        </w:rPr>
      </w:r>
      <w:r/>
    </w:p>
    <w:p>
      <w:pPr>
        <w:ind w:firstLine="584"/>
        <w:spacing w:line="588" w:lineRule="exact"/>
        <w:rPr>
          <w:rFonts w:ascii="仿宋" w:hAnsi="仿宋" w:eastAsia="仿宋"/>
          <w:spacing w:val="6"/>
          <w:sz w:val="24"/>
          <w:szCs w:val="24"/>
          <w:lang w:eastAsia="zh-CN"/>
        </w:rPr>
      </w:pPr>
      <w:r>
        <w:rPr>
          <w:rFonts w:hint="eastAsia" w:ascii="仿宋" w:hAnsi="仿宋" w:eastAsia="仿宋"/>
          <w:spacing w:val="6"/>
          <w:sz w:val="24"/>
          <w:szCs w:val="24"/>
          <w:lang w:eastAsia="zh-CN"/>
        </w:rPr>
        <w:t xml:space="preserve">我单位对上述承诺负责，并依法承担相应责任。</w:t>
      </w:r>
      <w:r/>
    </w:p>
    <w:p>
      <w:pPr>
        <w:pStyle w:val="766"/>
        <w:ind w:left="0" w:firstLine="0"/>
        <w:rPr>
          <w:lang w:eastAsia="zh-CN"/>
        </w:rPr>
      </w:pPr>
      <w:r>
        <w:rPr>
          <w:lang w:eastAsia="zh-CN"/>
        </w:rPr>
      </w:r>
      <w:r/>
    </w:p>
    <w:p>
      <w:pPr>
        <w:pStyle w:val="766"/>
        <w:rPr>
          <w:lang w:eastAsia="zh-CN"/>
        </w:rPr>
      </w:pPr>
      <w:r>
        <w:rPr>
          <w:lang w:eastAsia="zh-CN"/>
        </w:rPr>
      </w:r>
      <w:r/>
    </w:p>
    <w:p>
      <w:pPr>
        <w:pStyle w:val="766"/>
        <w:rPr>
          <w:lang w:eastAsia="zh-CN"/>
        </w:rPr>
      </w:pPr>
      <w:r>
        <w:rPr>
          <w:lang w:eastAsia="zh-CN"/>
        </w:rPr>
      </w:r>
      <w:r/>
    </w:p>
    <w:p>
      <w:pPr>
        <w:pStyle w:val="766"/>
        <w:rPr>
          <w:lang w:eastAsia="zh-CN"/>
        </w:rPr>
      </w:pPr>
      <w:r>
        <w:rPr>
          <w:lang w:eastAsia="zh-CN"/>
        </w:rPr>
      </w:r>
      <w:r/>
    </w:p>
    <w:p>
      <w:pPr>
        <w:pStyle w:val="766"/>
        <w:rPr>
          <w:lang w:eastAsia="zh-CN"/>
        </w:rPr>
      </w:pPr>
      <w:r>
        <w:rPr>
          <w:lang w:eastAsia="zh-CN"/>
        </w:rPr>
      </w:r>
      <w:r/>
    </w:p>
    <w:p>
      <w:pPr>
        <w:ind w:firstLine="3120"/>
        <w:spacing w:line="300" w:lineRule="auto"/>
        <w:rPr>
          <w:rFonts w:ascii="仿宋" w:hAnsi="仿宋" w:eastAsia="仿宋"/>
          <w:sz w:val="24"/>
          <w:lang w:eastAsia="zh-CN"/>
        </w:rPr>
      </w:pPr>
      <w:r>
        <w:rPr>
          <w:rFonts w:hint="eastAsia" w:ascii="仿宋" w:hAnsi="仿宋" w:eastAsia="仿宋"/>
          <w:sz w:val="24"/>
          <w:lang w:eastAsia="zh-CN"/>
        </w:rPr>
        <w:t xml:space="preserve">供应商：（电子签章）</w:t>
      </w:r>
      <w:r/>
    </w:p>
    <w:p>
      <w:pPr>
        <w:ind w:firstLine="3120"/>
        <w:spacing w:line="360" w:lineRule="auto"/>
        <w:rPr>
          <w:rFonts w:ascii="仿宋" w:hAnsi="仿宋" w:eastAsia="仿宋"/>
          <w:sz w:val="24"/>
          <w:lang w:eastAsia="zh-CN"/>
        </w:rPr>
      </w:pPr>
      <w:r>
        <w:rPr>
          <w:rFonts w:hint="eastAsia" w:ascii="仿宋" w:hAnsi="仿宋" w:eastAsia="仿宋"/>
          <w:sz w:val="24"/>
          <w:lang w:eastAsia="zh-CN"/>
        </w:rPr>
        <w:t xml:space="preserve">日期：年月日</w:t>
      </w:r>
      <w:r/>
    </w:p>
    <w:p>
      <w:pPr>
        <w:jc w:val="center"/>
        <w:rPr>
          <w:rFonts w:ascii="仿宋" w:hAnsi="仿宋" w:eastAsia="仿宋" w:cs="宋体"/>
          <w:sz w:val="30"/>
          <w:szCs w:val="30"/>
          <w:lang w:eastAsia="zh-CN"/>
        </w:rPr>
      </w:pPr>
      <w:r>
        <w:rPr>
          <w:rFonts w:ascii="仿宋" w:hAnsi="仿宋" w:eastAsia="仿宋" w:cs="宋体"/>
          <w:sz w:val="30"/>
          <w:szCs w:val="30"/>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before="220" w:after="0" w:line="587"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eastAsia="zh-CN"/>
        </w:rPr>
        <w:t xml:space="preserve">4</w:t>
      </w:r>
      <w:r>
        <w:rPr>
          <w:rFonts w:ascii="仿宋" w:hAnsi="仿宋" w:eastAsia="仿宋" w:cs="仿宋"/>
          <w:b/>
          <w:color w:val="000000"/>
          <w:sz w:val="30"/>
          <w:szCs w:val="30"/>
          <w:lang w:eastAsia="zh-CN"/>
        </w:rPr>
        <w:t xml:space="preserve">、残疾人福利性单位声明函</w:t>
      </w:r>
      <w:r>
        <w:rPr>
          <w:rFonts w:hint="eastAsia" w:ascii="仿宋" w:hAnsi="仿宋" w:eastAsia="仿宋" w:cs="仿宋"/>
          <w:b/>
          <w:color w:val="000000"/>
          <w:sz w:val="30"/>
          <w:szCs w:val="30"/>
          <w:lang w:eastAsia="zh-CN"/>
        </w:rPr>
        <w:t xml:space="preserve">（如有）</w:t>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sz w:val="30"/>
          <w:szCs w:val="30"/>
          <w:lang w:eastAsia="zh-CN"/>
        </w:rPr>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项目编号：</w:t>
      </w:r>
      <w:r>
        <w:rPr>
          <w:rFonts w:hint="eastAsia" w:ascii="仿宋" w:hAnsi="仿宋" w:eastAsia="仿宋" w:cs="仿宋"/>
          <w:sz w:val="24"/>
          <w:lang w:eastAsia="zh-CN"/>
        </w:rPr>
        <w:t xml:space="preserve">JSZC-320302-JXGC-C2025-0009</w:t>
      </w:r>
      <w:r/>
    </w:p>
    <w:p>
      <w:pPr>
        <w:ind w:firstLine="624"/>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本单位郑重声明，根据《财政部民政部中国残疾人联合会关于促进残疾人就业政府采购政策的通知》（财库</w:t>
      </w:r>
      <w:r>
        <w:rPr>
          <w:rFonts w:ascii="仿宋" w:hAnsi="仿宋" w:eastAsia="仿宋" w:cs="仿宋"/>
          <w:color w:val="000000"/>
          <w:sz w:val="28"/>
          <w:szCs w:val="28"/>
          <w:lang w:eastAsia="zh-CN"/>
        </w:rPr>
        <w:t xml:space="preserve">〔2017〕141</w:t>
      </w:r>
      <w:r>
        <w:rPr>
          <w:rFonts w:ascii="仿宋" w:hAnsi="仿宋" w:eastAsia="仿宋" w:cs="仿宋"/>
          <w:color w:val="000000"/>
          <w:spacing w:val="6"/>
          <w:sz w:val="28"/>
          <w:szCs w:val="28"/>
          <w:lang w:eastAsia="zh-CN"/>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4"/>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本单位对上述声明的真实性负责。如有虚假，将依法承担相应责任。</w:t>
      </w:r>
      <w:r/>
    </w:p>
    <w:p>
      <w:pPr>
        <w:ind w:firstLine="624"/>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ind w:right="1560" w:firstLine="624"/>
        <w:jc w:val="center"/>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供应商</w:t>
      </w:r>
      <w:r>
        <w:rPr>
          <w:rFonts w:ascii="仿宋" w:hAnsi="仿宋" w:eastAsia="仿宋" w:cs="仿宋"/>
          <w:color w:val="000000"/>
          <w:spacing w:val="6"/>
          <w:sz w:val="28"/>
          <w:szCs w:val="28"/>
          <w:lang w:eastAsia="zh-CN"/>
        </w:rPr>
        <w:t xml:space="preserve">（电子签章）：</w:t>
      </w:r>
      <w:r/>
    </w:p>
    <w:p>
      <w:pPr>
        <w:ind w:right="1560" w:firstLine="4616"/>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日期：</w:t>
      </w:r>
      <w:r>
        <w:rPr>
          <w:rFonts w:hint="eastAsia" w:ascii="仿宋" w:hAnsi="仿宋" w:eastAsia="仿宋" w:cs="仿宋"/>
          <w:color w:val="000000"/>
          <w:spacing w:val="6"/>
          <w:sz w:val="28"/>
          <w:szCs w:val="28"/>
          <w:lang w:eastAsia="zh-CN"/>
        </w:rPr>
        <w:t xml:space="preserve">年月日</w:t>
      </w:r>
      <w:r/>
    </w:p>
    <w:p>
      <w:pPr>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sz w:val="28"/>
          <w:szCs w:val="28"/>
          <w:lang w:eastAsia="zh-CN"/>
        </w:rPr>
      </w:r>
      <w:r/>
    </w:p>
    <w:p>
      <w:pPr>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说明：</w:t>
      </w:r>
      <w:r/>
    </w:p>
    <w:p>
      <w:pPr>
        <w:ind w:firstLine="600"/>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中标、成交供应商为残疾人福利性单位的，采购人或者其委托的采购代理机构应当随中标、成交结果同时公告其《残疾人福利性单位声明函》，接受社会监督。</w:t>
      </w:r>
      <w:r/>
    </w:p>
    <w:p>
      <w:pPr>
        <w:ind w:firstLine="600"/>
        <w:spacing w:before="220" w:after="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供应商提供的《残疾人福利性单位声明函》与事实不符的，依照《政府采购法》第七十七条第一款的规定追究法律责任。</w:t>
      </w:r>
      <w:r>
        <w:rPr>
          <w:rFonts w:ascii="仿宋" w:hAnsi="仿宋" w:eastAsia="仿宋" w:cs="仿宋"/>
          <w:b/>
          <w:color w:val="000000"/>
          <w:sz w:val="36"/>
          <w:lang w:eastAsia="zh-CN"/>
        </w:rPr>
        <w:br w:type="page" w:clear="all"/>
      </w:r>
      <w:r/>
    </w:p>
    <w:p>
      <w:pPr>
        <w:jc w:val="center"/>
        <w:spacing w:before="220" w:after="0" w:line="587"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eastAsia="zh-CN"/>
        </w:rPr>
        <w:t xml:space="preserve">5</w:t>
      </w:r>
      <w:r>
        <w:rPr>
          <w:rFonts w:ascii="仿宋" w:hAnsi="仿宋" w:eastAsia="仿宋" w:cs="仿宋"/>
          <w:b/>
          <w:color w:val="000000"/>
          <w:sz w:val="30"/>
          <w:szCs w:val="30"/>
          <w:lang w:eastAsia="zh-CN"/>
        </w:rPr>
        <w:t xml:space="preserve">、</w:t>
      </w:r>
      <w:r>
        <w:rPr>
          <w:rFonts w:hint="eastAsia" w:ascii="仿宋" w:hAnsi="仿宋" w:eastAsia="仿宋" w:cs="仿宋"/>
          <w:b/>
          <w:color w:val="000000"/>
          <w:sz w:val="30"/>
          <w:szCs w:val="30"/>
          <w:lang w:eastAsia="zh-CN"/>
        </w:rPr>
        <w:t xml:space="preserve">具备履行合同所必需的设备和专业技术能力的书面声明</w:t>
      </w:r>
      <w:r/>
    </w:p>
    <w:p>
      <w:pPr>
        <w:jc w:val="center"/>
        <w:spacing w:before="220" w:after="0" w:line="587" w:lineRule="atLeast"/>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（附证明材料原件的扫描件）</w:t>
      </w:r>
      <w:r/>
    </w:p>
    <w:p>
      <w:pPr>
        <w:spacing w:before="22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rPr>
          <w:rFonts w:ascii="仿宋" w:hAnsi="仿宋" w:eastAsia="仿宋" w:cs="仿宋"/>
          <w:sz w:val="28"/>
          <w:szCs w:val="28"/>
          <w:u w:val="single"/>
          <w:lang w:eastAsia="zh-CN"/>
        </w:rPr>
      </w:pPr>
      <w:r>
        <w:rPr>
          <w:rFonts w:hint="eastAsia" w:ascii="仿宋" w:hAnsi="仿宋" w:eastAsia="仿宋" w:cs="仿宋"/>
          <w:sz w:val="28"/>
          <w:szCs w:val="28"/>
          <w:lang w:eastAsia="zh-CN"/>
        </w:rPr>
        <w:t xml:space="preserve">项目名称：</w:t>
      </w:r>
      <w:r/>
    </w:p>
    <w:p>
      <w:pPr>
        <w:rPr>
          <w:rFonts w:ascii="仿宋" w:hAnsi="仿宋" w:eastAsia="仿宋" w:cs="仿宋"/>
          <w:sz w:val="28"/>
          <w:szCs w:val="28"/>
          <w:lang w:eastAsia="zh-CN"/>
        </w:rPr>
      </w:pPr>
      <w:r>
        <w:rPr>
          <w:rFonts w:hint="eastAsia" w:ascii="仿宋" w:hAnsi="仿宋" w:eastAsia="仿宋" w:cs="仿宋"/>
          <w:sz w:val="28"/>
          <w:szCs w:val="28"/>
          <w:lang w:eastAsia="zh-CN"/>
        </w:rPr>
        <w:t xml:space="preserve">项目编号：</w:t>
      </w:r>
      <w:r/>
    </w:p>
    <w:p>
      <w:pPr>
        <w:spacing w:line="4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供应商郑重声明：供应商具备履行合同（项目名称：，项目编号：所必需的设备和专业技术能力，具体为：</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设备：</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1.（证明材料原件的扫描件附后）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2.（证明材料原件的扫描件附后）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3.（证明材料原件的扫描件附后）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专业技术能力：</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1.（证明材料原件的扫描件附后）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2.（证明材料原件的扫描件附后）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3.（证明材料原件的扫描件附后）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w:t>
      </w:r>
      <w:r/>
    </w:p>
    <w:p>
      <w:pPr>
        <w:ind w:firstLine="600"/>
        <w:rPr>
          <w:rFonts w:ascii="仿宋" w:hAnsi="仿宋" w:eastAsia="仿宋" w:cs="仿宋"/>
          <w:sz w:val="28"/>
          <w:szCs w:val="28"/>
          <w:lang w:eastAsia="zh-CN"/>
        </w:rPr>
      </w:pPr>
      <w:r>
        <w:rPr>
          <w:rFonts w:hint="eastAsia" w:ascii="仿宋" w:hAnsi="仿宋" w:eastAsia="仿宋" w:cs="仿宋"/>
          <w:sz w:val="28"/>
          <w:szCs w:val="28"/>
          <w:lang w:eastAsia="zh-CN"/>
        </w:rPr>
        <w:t xml:space="preserve">特此声明。</w:t>
      </w:r>
      <w:r/>
    </w:p>
    <w:p>
      <w:pPr>
        <w:ind w:firstLine="600"/>
        <w:rPr>
          <w:rFonts w:ascii="仿宋" w:hAnsi="仿宋" w:eastAsia="仿宋" w:cs="仿宋"/>
          <w:sz w:val="28"/>
          <w:szCs w:val="28"/>
          <w:lang w:eastAsia="zh-CN"/>
        </w:rPr>
      </w:pPr>
      <w:r>
        <w:rPr>
          <w:rFonts w:hint="eastAsia" w:ascii="仿宋" w:hAnsi="仿宋" w:eastAsia="仿宋" w:cs="仿宋"/>
          <w:sz w:val="28"/>
          <w:szCs w:val="28"/>
          <w:lang w:eastAsia="zh-CN"/>
        </w:rPr>
        <w:t xml:space="preserve">供应商对上述声明的真实性负责。如有虚假，将依法承担相应责任。</w:t>
      </w:r>
      <w:r/>
    </w:p>
    <w:p>
      <w:pPr>
        <w:ind w:firstLine="3750"/>
        <w:spacing w:line="300" w:lineRule="auto"/>
        <w:rPr>
          <w:rFonts w:ascii="仿宋" w:hAnsi="仿宋" w:eastAsia="仿宋" w:cs="仿宋"/>
          <w:sz w:val="28"/>
          <w:szCs w:val="28"/>
          <w:lang w:eastAsia="zh-CN"/>
        </w:rPr>
      </w:pPr>
      <w:r>
        <w:rPr>
          <w:rFonts w:ascii="仿宋" w:hAnsi="仿宋" w:eastAsia="仿宋" w:cs="仿宋"/>
          <w:sz w:val="28"/>
          <w:szCs w:val="28"/>
          <w:lang w:eastAsia="zh-CN"/>
        </w:rPr>
      </w:r>
      <w:r/>
    </w:p>
    <w:p>
      <w:pPr>
        <w:ind w:firstLine="3900"/>
        <w:spacing w:line="300" w:lineRule="auto"/>
        <w:rPr>
          <w:rFonts w:ascii="仿宋" w:hAnsi="仿宋" w:eastAsia="仿宋" w:cs="仿宋"/>
          <w:sz w:val="28"/>
          <w:szCs w:val="28"/>
          <w:lang w:eastAsia="zh-CN"/>
        </w:rPr>
      </w:pPr>
      <w:r>
        <w:rPr>
          <w:rFonts w:hint="eastAsia" w:ascii="仿宋" w:hAnsi="仿宋" w:eastAsia="仿宋" w:cs="仿宋"/>
          <w:color w:val="000000"/>
          <w:sz w:val="28"/>
          <w:szCs w:val="28"/>
          <w:lang w:eastAsia="zh-CN"/>
        </w:rPr>
        <w:t xml:space="preserve">供应商</w:t>
      </w:r>
      <w:r>
        <w:rPr>
          <w:rFonts w:hint="eastAsia" w:ascii="仿宋" w:hAnsi="仿宋" w:eastAsia="仿宋" w:cs="仿宋"/>
          <w:sz w:val="28"/>
          <w:szCs w:val="28"/>
          <w:lang w:eastAsia="zh-CN"/>
        </w:rPr>
        <w:t xml:space="preserve">：（电子签章）</w:t>
      </w:r>
      <w:r/>
    </w:p>
    <w:p>
      <w:pPr>
        <w:ind w:firstLine="3920"/>
        <w:spacing w:line="360" w:lineRule="auto"/>
        <w:rPr>
          <w:rFonts w:ascii="仿宋" w:hAnsi="仿宋" w:eastAsia="仿宋" w:cs="仿宋"/>
          <w:b/>
          <w:color w:val="000000"/>
          <w:sz w:val="36"/>
          <w:lang w:eastAsia="zh-CN"/>
        </w:rPr>
      </w:pPr>
      <w:r>
        <w:rPr>
          <w:rFonts w:hint="eastAsia" w:ascii="仿宋" w:hAnsi="仿宋" w:eastAsia="仿宋" w:cs="仿宋"/>
          <w:sz w:val="28"/>
          <w:szCs w:val="28"/>
          <w:lang w:eastAsia="zh-CN"/>
        </w:rPr>
        <w:t xml:space="preserve">日期：年月日</w:t>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eastAsia="zh-CN"/>
        </w:rPr>
        <w:t xml:space="preserve">6</w:t>
      </w:r>
      <w:r>
        <w:rPr>
          <w:rFonts w:ascii="仿宋" w:hAnsi="仿宋" w:eastAsia="仿宋" w:cs="仿宋"/>
          <w:b/>
          <w:color w:val="000000"/>
          <w:sz w:val="30"/>
          <w:szCs w:val="30"/>
          <w:lang w:eastAsia="zh-CN"/>
        </w:rPr>
        <w:t xml:space="preserve">、代理服务收费标准</w:t>
      </w:r>
      <w:r/>
    </w:p>
    <w:p>
      <w:pPr>
        <w:ind w:firstLine="630"/>
        <w:jc w:val="center"/>
        <w:spacing w:before="220"/>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徐州市政府采购代理服务费行业指导价格</w:t>
      </w:r>
      <w:r/>
    </w:p>
    <w:tbl>
      <w:tblPr>
        <w:tblStyle w:val="76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32"/>
        <w:gridCol w:w="2387"/>
      </w:tblGrid>
      <w:tr>
        <w:trPr>
          <w:jc w:val="cente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费率</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5000元</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50万以下（含50万元）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50-400万（含400万元）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400-1000万（含1000万元）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l000-5000万（含5000万元）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0.8%</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5000-l亿（含1亿元）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0.25%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1亿-10亿（含10亿元）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0.05%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10-50亿（含50亿元）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0.01%</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50亿以上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0.005%</w:t>
            </w:r>
            <w:r/>
          </w:p>
        </w:tc>
      </w:tr>
    </w:tbl>
    <w:p>
      <w:pPr>
        <w:ind w:firstLine="630"/>
        <w:jc w:val="both"/>
        <w:spacing w:before="22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说明:</w:t>
      </w:r>
      <w:r/>
    </w:p>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1.按上表计算的收费为代理服务全过程的收费金额。各社会代理机构不再收取采购文件制作售卖费用。</w:t>
      </w:r>
      <w:r/>
    </w:p>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2.代理服务费按差额定率累进法计算。</w:t>
      </w:r>
      <w:r/>
    </w:p>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3.代理服务费基准金额(按差额定率累进法计算的)=中标金额(按差额定率累进法计算的)*费率(%)</w:t>
      </w:r>
      <w:r/>
    </w:p>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4.代理服务费应收取金额=代理服务费基准金额(按差额定率累进法计算的)的合计数。</w:t>
      </w:r>
      <w:r/>
    </w:p>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5.定点类等无金额或事先不能计算出价格总额的项目，按中标(成交)金额100万元计算。</w:t>
      </w:r>
      <w:r/>
    </w:p>
    <w:p>
      <w:pPr>
        <w:ind w:firstLine="630"/>
        <w:jc w:val="both"/>
        <w:spacing w:before="220" w:line="65"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6.有分包(分标段)的按一个项目计算。</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7.以上价格为协会指导价，双方可根据项目难易程度和优质优价原则协商确定。</w:t>
      </w:r>
      <w:r/>
    </w:p>
    <w:p>
      <w:pPr>
        <w:ind w:firstLine="565"/>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eastAsia="zh-CN"/>
        </w:rPr>
        <w:t xml:space="preserve">7</w:t>
      </w:r>
      <w:r>
        <w:rPr>
          <w:rFonts w:ascii="仿宋" w:hAnsi="仿宋" w:eastAsia="仿宋" w:cs="仿宋"/>
          <w:b/>
          <w:color w:val="000000"/>
          <w:sz w:val="30"/>
          <w:szCs w:val="30"/>
          <w:lang w:eastAsia="zh-CN"/>
        </w:rPr>
        <w:t xml:space="preserve">、预付款保函支付条款模板</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付款条件一：提交预付款保函的</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（1）合同签订且乙方向甲方出具预付款保函后个工作日内，甲方应支付合同价款的百分之</w:t>
      </w:r>
      <w:r>
        <w:rPr>
          <w:rFonts w:ascii="仿宋" w:hAnsi="仿宋" w:eastAsia="仿宋" w:cs="仿宋"/>
          <w:color w:val="000000"/>
          <w:sz w:val="28"/>
          <w:szCs w:val="28"/>
          <w:u w:val="single"/>
          <w:lang w:eastAsia="zh-CN"/>
        </w:rPr>
        <w:t xml:space="preserve">XX（XX%），</w:t>
      </w:r>
      <w:r>
        <w:rPr>
          <w:rFonts w:ascii="仿宋" w:hAnsi="仿宋" w:eastAsia="仿宋" w:cs="仿宋"/>
          <w:color w:val="000000"/>
          <w:sz w:val="28"/>
          <w:szCs w:val="28"/>
          <w:lang w:eastAsia="zh-CN"/>
        </w:rPr>
        <w:t xml:space="preserve">小写￥大写：人民币。</w:t>
      </w:r>
      <w:r/>
    </w:p>
    <w:p>
      <w:pPr>
        <w:ind w:firstLine="640"/>
        <w:jc w:val="both"/>
        <w:spacing w:before="220" w:after="0" w:line="250"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乙方需提交的支付文件：乙方出具的全额正式发票。</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（2）验收合格后个工作日内，甲方应支付合同价款的百分之</w:t>
      </w:r>
      <w:r>
        <w:rPr>
          <w:rFonts w:ascii="仿宋" w:hAnsi="仿宋" w:eastAsia="仿宋" w:cs="仿宋"/>
          <w:color w:val="000000"/>
          <w:sz w:val="28"/>
          <w:szCs w:val="28"/>
          <w:u w:val="single"/>
          <w:lang w:eastAsia="zh-CN"/>
        </w:rPr>
        <w:t xml:space="preserve">XX（XX%），</w:t>
      </w:r>
      <w:r>
        <w:rPr>
          <w:rFonts w:ascii="仿宋" w:hAnsi="仿宋" w:eastAsia="仿宋" w:cs="仿宋"/>
          <w:color w:val="000000"/>
          <w:sz w:val="28"/>
          <w:szCs w:val="28"/>
          <w:lang w:eastAsia="zh-CN"/>
        </w:rPr>
        <w:t xml:space="preserve">小写￥大写：人民币。</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付款条件二：不提交预付款保函的</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（1）合同签订后个工作日内，甲方应支付合同价款的百分之</w:t>
      </w:r>
      <w:r>
        <w:rPr>
          <w:rFonts w:ascii="仿宋" w:hAnsi="仿宋" w:eastAsia="仿宋" w:cs="仿宋"/>
          <w:color w:val="000000"/>
          <w:sz w:val="28"/>
          <w:szCs w:val="28"/>
          <w:u w:val="single"/>
          <w:lang w:eastAsia="zh-CN"/>
        </w:rPr>
        <w:t xml:space="preserve">XX（XX%），</w:t>
      </w:r>
      <w:r>
        <w:rPr>
          <w:rFonts w:ascii="仿宋" w:hAnsi="仿宋" w:eastAsia="仿宋" w:cs="仿宋"/>
          <w:color w:val="000000"/>
          <w:sz w:val="28"/>
          <w:szCs w:val="28"/>
          <w:lang w:eastAsia="zh-CN"/>
        </w:rPr>
        <w:t xml:space="preserve">小写￥大写：人民币。</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乙方需提交的支付文件：乙方出具的全额正式发票。</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（2）验收合格后个工作日内，甲方应支付合同价款的百分之</w:t>
      </w:r>
      <w:r>
        <w:rPr>
          <w:rFonts w:ascii="仿宋" w:hAnsi="仿宋" w:eastAsia="仿宋" w:cs="仿宋"/>
          <w:color w:val="000000"/>
          <w:sz w:val="28"/>
          <w:szCs w:val="28"/>
          <w:u w:val="single"/>
          <w:lang w:eastAsia="zh-CN"/>
        </w:rPr>
        <w:t xml:space="preserve">XX（XX%），</w:t>
      </w:r>
      <w:r>
        <w:rPr>
          <w:rFonts w:ascii="仿宋" w:hAnsi="仿宋" w:eastAsia="仿宋" w:cs="仿宋"/>
          <w:color w:val="000000"/>
          <w:sz w:val="28"/>
          <w:szCs w:val="28"/>
          <w:lang w:eastAsia="zh-CN"/>
        </w:rPr>
        <w:t xml:space="preserve">小写￥大写：人民币。</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注:</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1、付款条件一中，出具预付款保函后支付的合同款应当与保函金额一致。</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2、付款条件二中，预付款比例设定应符合《关于做好政府采购支持企业发展有关事项的通知》(苏财购〔2020〕52号)要求。</w:t>
      </w:r>
      <w:r/>
    </w:p>
    <w:p>
      <w:pPr>
        <w:pStyle w:val="857"/>
        <w:rPr>
          <w:rFonts w:ascii="宋体" w:hAnsi="宋体" w:eastAsia="宋体" w:cs="宋体"/>
          <w:spacing w:val="8"/>
          <w:sz w:val="28"/>
          <w:szCs w:val="28"/>
        </w:rPr>
      </w:pPr>
      <w:r>
        <w:rPr>
          <w:rFonts w:ascii="宋体" w:hAnsi="宋体" w:eastAsia="宋体" w:cs="宋体"/>
          <w:spacing w:val="8"/>
          <w:sz w:val="28"/>
          <w:szCs w:val="28"/>
        </w:rPr>
      </w:r>
      <w:r/>
    </w:p>
    <w:p>
      <w:pPr>
        <w:pStyle w:val="857"/>
        <w:rPr>
          <w:rFonts w:ascii="宋体" w:hAnsi="宋体" w:eastAsia="宋体" w:cs="宋体"/>
          <w:spacing w:val="8"/>
          <w:sz w:val="28"/>
          <w:szCs w:val="28"/>
        </w:rPr>
      </w:pPr>
      <w:r>
        <w:rPr>
          <w:rFonts w:ascii="宋体" w:hAnsi="宋体" w:eastAsia="宋体" w:cs="宋体"/>
          <w:spacing w:val="8"/>
          <w:sz w:val="28"/>
          <w:szCs w:val="28"/>
        </w:rPr>
      </w:r>
      <w:r/>
    </w:p>
    <w:p>
      <w:pPr>
        <w:pStyle w:val="857"/>
        <w:rPr>
          <w:rFonts w:ascii="宋体" w:hAnsi="宋体" w:eastAsia="宋体" w:cs="宋体"/>
          <w:spacing w:val="8"/>
          <w:sz w:val="28"/>
          <w:szCs w:val="28"/>
        </w:rPr>
      </w:pPr>
      <w:r>
        <w:rPr>
          <w:rFonts w:ascii="宋体" w:hAnsi="宋体" w:eastAsia="宋体" w:cs="宋体"/>
          <w:spacing w:val="8"/>
          <w:sz w:val="28"/>
          <w:szCs w:val="28"/>
        </w:rPr>
      </w:r>
      <w:r/>
    </w:p>
    <w:p>
      <w:pPr>
        <w:pStyle w:val="857"/>
        <w:rPr>
          <w:rFonts w:ascii="宋体" w:hAnsi="宋体" w:eastAsia="宋体" w:cs="宋体"/>
          <w:spacing w:val="8"/>
          <w:sz w:val="28"/>
          <w:szCs w:val="28"/>
        </w:rPr>
      </w:pPr>
      <w:r>
        <w:rPr>
          <w:rFonts w:ascii="宋体" w:hAnsi="宋体" w:eastAsia="宋体" w:cs="宋体"/>
          <w:spacing w:val="8"/>
          <w:sz w:val="28"/>
          <w:szCs w:val="28"/>
        </w:rPr>
      </w:r>
      <w:r/>
    </w:p>
    <w:p>
      <w:pPr>
        <w:pStyle w:val="857"/>
        <w:rPr>
          <w:rFonts w:ascii="宋体" w:hAnsi="宋体" w:eastAsia="宋体" w:cs="宋体"/>
          <w:spacing w:val="8"/>
          <w:sz w:val="28"/>
          <w:szCs w:val="28"/>
        </w:rPr>
      </w:pPr>
      <w:r>
        <w:rPr>
          <w:rFonts w:ascii="宋体" w:hAnsi="宋体" w:eastAsia="宋体" w:cs="宋体"/>
          <w:spacing w:val="8"/>
          <w:sz w:val="28"/>
          <w:szCs w:val="28"/>
        </w:rPr>
      </w:r>
      <w:r/>
    </w:p>
    <w:p>
      <w:pPr>
        <w:pStyle w:val="857"/>
        <w:rPr>
          <w:rFonts w:ascii="宋体" w:hAnsi="宋体" w:eastAsia="宋体" w:cs="宋体"/>
          <w:spacing w:val="8"/>
          <w:sz w:val="28"/>
          <w:szCs w:val="28"/>
        </w:rPr>
      </w:pPr>
      <w:r>
        <w:rPr>
          <w:rFonts w:ascii="宋体" w:hAnsi="宋体" w:eastAsia="宋体" w:cs="宋体"/>
          <w:spacing w:val="8"/>
          <w:sz w:val="28"/>
          <w:szCs w:val="28"/>
        </w:rPr>
      </w:r>
      <w:r/>
    </w:p>
    <w:p>
      <w:pPr>
        <w:pStyle w:val="857"/>
        <w:rPr>
          <w:rFonts w:ascii="宋体" w:hAnsi="宋体" w:eastAsia="宋体" w:cs="宋体"/>
          <w:spacing w:val="8"/>
          <w:sz w:val="28"/>
          <w:szCs w:val="28"/>
        </w:rPr>
      </w:pPr>
      <w:r>
        <w:rPr>
          <w:rFonts w:ascii="宋体" w:hAnsi="宋体" w:eastAsia="宋体" w:cs="宋体"/>
          <w:spacing w:val="8"/>
          <w:sz w:val="28"/>
          <w:szCs w:val="28"/>
        </w:rPr>
      </w:r>
      <w:r/>
    </w:p>
    <w:sectPr>
      <w:headerReference w:type="default" r:id="rId10"/>
      <w:footerReference w:type="default" r:id="rId12"/>
      <w:footnotePr/>
      <w:endnotePr/>
      <w:type w:val="nextPage"/>
      <w:pgSz w:w="11906" w:h="16838" w:orient="portrait"/>
      <w:pgMar w:top="1134" w:right="1701" w:bottom="1134" w:left="1701"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华文中宋">
    <w:panose1 w:val="02010600040101010101"/>
  </w:font>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clear" w:pos="7143" w:leader="none"/>
        <w:tab w:val="right" w:pos="8306" w:leader="none"/>
        <w:tab w:val="clear" w:pos="14287" w:leader="none"/>
      </w:tabs>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-12-</w:t>
    </w:r>
    <w:r>
      <w:fldChar w:fldCharType="end"/>
    </w:r>
    <w:r/>
  </w:p>
  <w:p>
    <w:pPr>
      <w:pStyle w:val="75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pStyle w:val="78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6"/>
  </w:num>
  <w:num w:numId="5">
    <w:abstractNumId w:val="1"/>
  </w:num>
  <w:num w:numId="6">
    <w:abstractNumId w:val="0"/>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TOC Heading"/>
    <w:uiPriority w:val="39"/>
    <w:unhideWhenUsed/>
  </w:style>
  <w:style w:type="paragraph" w:styleId="726"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27">
    <w:name w:val="Heading 1"/>
    <w:basedOn w:val="726"/>
    <w:next w:val="726"/>
    <w:link w:val="859"/>
    <w:uiPriority w:val="9"/>
    <w:qFormat/>
    <w:pPr>
      <w:keepLines/>
      <w:keepNext/>
      <w:spacing w:before="480"/>
      <w:outlineLvl w:val="0"/>
    </w:pPr>
    <w:rPr>
      <w:rFonts w:ascii="Arial" w:hAnsi="Arial" w:eastAsia="Arial" w:cs="Arial"/>
      <w:sz w:val="40"/>
      <w:szCs w:val="40"/>
    </w:rPr>
  </w:style>
  <w:style w:type="paragraph" w:styleId="728">
    <w:name w:val="Heading 2"/>
    <w:basedOn w:val="726"/>
    <w:next w:val="726"/>
    <w:link w:val="860"/>
    <w:uiPriority w:val="9"/>
    <w:unhideWhenUsed/>
    <w:qFormat/>
    <w:pPr>
      <w:keepLines/>
      <w:keepNext/>
      <w:spacing w:before="360"/>
      <w:outlineLvl w:val="1"/>
    </w:pPr>
    <w:rPr>
      <w:rFonts w:ascii="Arial" w:hAnsi="Arial" w:eastAsia="Arial" w:cs="Arial"/>
      <w:sz w:val="34"/>
    </w:rPr>
  </w:style>
  <w:style w:type="paragraph" w:styleId="729">
    <w:name w:val="Heading 3"/>
    <w:basedOn w:val="726"/>
    <w:next w:val="726"/>
    <w:link w:val="861"/>
    <w:uiPriority w:val="9"/>
    <w:unhideWhenUsed/>
    <w:qFormat/>
    <w:pPr>
      <w:keepLines/>
      <w:keepNext/>
      <w:spacing w:before="320"/>
      <w:outlineLvl w:val="2"/>
    </w:pPr>
    <w:rPr>
      <w:rFonts w:ascii="Arial" w:hAnsi="Arial" w:eastAsia="Arial" w:cs="Arial"/>
      <w:sz w:val="30"/>
      <w:szCs w:val="30"/>
    </w:rPr>
  </w:style>
  <w:style w:type="paragraph" w:styleId="730">
    <w:name w:val="Heading 4"/>
    <w:basedOn w:val="726"/>
    <w:next w:val="726"/>
    <w:link w:val="862"/>
    <w:uiPriority w:val="9"/>
    <w:unhideWhenUsed/>
    <w:qFormat/>
    <w:pPr>
      <w:keepLines/>
      <w:keepNext/>
      <w:spacing w:before="320"/>
      <w:outlineLvl w:val="3"/>
    </w:pPr>
    <w:rPr>
      <w:rFonts w:ascii="Arial" w:hAnsi="Arial" w:eastAsia="Arial" w:cs="Arial"/>
      <w:b/>
      <w:bCs/>
      <w:sz w:val="26"/>
      <w:szCs w:val="26"/>
    </w:rPr>
  </w:style>
  <w:style w:type="paragraph" w:styleId="731">
    <w:name w:val="Heading 5"/>
    <w:basedOn w:val="726"/>
    <w:next w:val="726"/>
    <w:link w:val="863"/>
    <w:uiPriority w:val="9"/>
    <w:unhideWhenUsed/>
    <w:qFormat/>
    <w:pPr>
      <w:keepLines/>
      <w:keepNext/>
      <w:spacing w:before="320"/>
      <w:outlineLvl w:val="4"/>
    </w:pPr>
    <w:rPr>
      <w:rFonts w:ascii="Arial" w:hAnsi="Arial" w:eastAsia="Arial" w:cs="Arial"/>
      <w:b/>
      <w:bCs/>
      <w:sz w:val="24"/>
      <w:szCs w:val="24"/>
    </w:rPr>
  </w:style>
  <w:style w:type="paragraph" w:styleId="732">
    <w:name w:val="Heading 6"/>
    <w:basedOn w:val="726"/>
    <w:next w:val="726"/>
    <w:link w:val="864"/>
    <w:uiPriority w:val="9"/>
    <w:unhideWhenUsed/>
    <w:qFormat/>
    <w:pPr>
      <w:keepLines/>
      <w:keepNext/>
      <w:spacing w:before="320"/>
      <w:outlineLvl w:val="5"/>
    </w:pPr>
    <w:rPr>
      <w:rFonts w:ascii="Arial" w:hAnsi="Arial" w:eastAsia="Arial" w:cs="Arial"/>
      <w:b/>
      <w:bCs/>
    </w:rPr>
  </w:style>
  <w:style w:type="paragraph" w:styleId="733">
    <w:name w:val="Heading 7"/>
    <w:basedOn w:val="726"/>
    <w:next w:val="726"/>
    <w:link w:val="865"/>
    <w:uiPriority w:val="9"/>
    <w:unhideWhenUsed/>
    <w:qFormat/>
    <w:pPr>
      <w:keepLines/>
      <w:keepNext/>
      <w:spacing w:before="320"/>
      <w:outlineLvl w:val="6"/>
    </w:pPr>
    <w:rPr>
      <w:rFonts w:ascii="Arial" w:hAnsi="Arial" w:eastAsia="Arial" w:cs="Arial"/>
      <w:b/>
      <w:bCs/>
      <w:i/>
      <w:iCs/>
    </w:rPr>
  </w:style>
  <w:style w:type="paragraph" w:styleId="734">
    <w:name w:val="Heading 8"/>
    <w:basedOn w:val="726"/>
    <w:next w:val="726"/>
    <w:link w:val="866"/>
    <w:uiPriority w:val="9"/>
    <w:unhideWhenUsed/>
    <w:qFormat/>
    <w:pPr>
      <w:keepLines/>
      <w:keepNext/>
      <w:spacing w:before="320"/>
      <w:outlineLvl w:val="7"/>
    </w:pPr>
    <w:rPr>
      <w:rFonts w:ascii="Arial" w:hAnsi="Arial" w:eastAsia="Arial" w:cs="Arial"/>
      <w:i/>
      <w:iCs/>
    </w:rPr>
  </w:style>
  <w:style w:type="paragraph" w:styleId="735">
    <w:name w:val="Heading 9"/>
    <w:basedOn w:val="726"/>
    <w:next w:val="726"/>
    <w:link w:val="867"/>
    <w:uiPriority w:val="9"/>
    <w:unhideWhenUsed/>
    <w:qFormat/>
    <w:pPr>
      <w:keepLines/>
      <w:keepNext/>
      <w:spacing w:before="320"/>
      <w:outlineLvl w:val="8"/>
    </w:pPr>
    <w:rPr>
      <w:rFonts w:ascii="Arial" w:hAnsi="Arial" w:eastAsia="Arial" w:cs="Arial"/>
      <w:i/>
      <w:iCs/>
      <w:sz w:val="21"/>
      <w:szCs w:val="21"/>
    </w:rPr>
  </w:style>
  <w:style w:type="character" w:styleId="736" w:default="1">
    <w:name w:val="Default Paragraph Font"/>
    <w:uiPriority w:val="1"/>
    <w:semiHidden/>
    <w:unhideWhenUsed/>
  </w:style>
  <w:style w:type="table" w:styleId="737" w:default="1">
    <w:name w:val="Normal Table"/>
    <w:uiPriority w:val="99"/>
    <w:semiHidden/>
    <w:unhideWhenUsed/>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uiPriority w:val="0"/>
    <w:qFormat/>
    <w:pPr>
      <w:ind w:firstLine="420"/>
    </w:pPr>
  </w:style>
  <w:style w:type="paragraph" w:styleId="740">
    <w:name w:val="Caption"/>
    <w:basedOn w:val="726"/>
    <w:next w:val="726"/>
    <w:uiPriority w:val="35"/>
    <w:semiHidden/>
    <w:unhideWhenUsed/>
    <w:qFormat/>
    <w:rPr>
      <w:b/>
      <w:bCs/>
      <w:color w:val="5b9bd5" w:themeColor="accent1"/>
      <w:sz w:val="18"/>
      <w:szCs w:val="18"/>
      <w14:textFill>
        <w14:solidFill>
          <w14:schemeClr w14:val="accent1"/>
        </w14:solidFill>
      </w14:textFill>
    </w:rPr>
  </w:style>
  <w:style w:type="paragraph" w:styleId="741">
    <w:name w:val="index 5"/>
    <w:basedOn w:val="726"/>
    <w:next w:val="726"/>
    <w:uiPriority w:val="0"/>
    <w:qFormat/>
    <w:pPr>
      <w:ind w:left="798"/>
    </w:pPr>
    <w:rPr>
      <w:rFonts w:ascii="Calibri" w:hAnsi="Calibri"/>
      <w:sz w:val="21"/>
    </w:rPr>
  </w:style>
  <w:style w:type="paragraph" w:styleId="742">
    <w:name w:val="annotation text"/>
    <w:basedOn w:val="726"/>
    <w:uiPriority w:val="99"/>
    <w:semiHidden/>
    <w:unhideWhenUsed/>
    <w:qFormat/>
  </w:style>
  <w:style w:type="paragraph" w:styleId="743">
    <w:name w:val="Body Text"/>
    <w:basedOn w:val="726"/>
    <w:next w:val="744"/>
    <w:uiPriority w:val="0"/>
    <w:qFormat/>
    <w:pPr>
      <w:spacing w:after="120"/>
    </w:pPr>
  </w:style>
  <w:style w:type="paragraph" w:styleId="744"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745">
    <w:name w:val="Body Text Indent"/>
    <w:basedOn w:val="726"/>
    <w:next w:val="746"/>
    <w:uiPriority w:val="0"/>
    <w:qFormat/>
    <w:pPr>
      <w:ind w:left="420"/>
      <w:spacing w:after="120"/>
    </w:pPr>
    <w:rPr>
      <w:rFonts w:ascii="Calibri" w:hAnsi="Calibri"/>
    </w:rPr>
  </w:style>
  <w:style w:type="paragraph" w:styleId="746">
    <w:name w:val="envelope return"/>
    <w:basedOn w:val="726"/>
    <w:uiPriority w:val="0"/>
    <w:qFormat/>
    <w:rPr>
      <w:rFonts w:ascii="Arial" w:hAnsi="Arial"/>
    </w:rPr>
  </w:style>
  <w:style w:type="paragraph" w:styleId="747">
    <w:name w:val="Block Text"/>
    <w:basedOn w:val="726"/>
    <w:uiPriority w:val="99"/>
    <w:unhideWhenUsed/>
    <w:qFormat/>
    <w:pPr>
      <w:ind w:left="1440" w:right="1440"/>
      <w:spacing w:after="120"/>
    </w:pPr>
    <w:rPr>
      <w:rFonts w:ascii="Calibri" w:hAnsi="Calibri"/>
    </w:rPr>
  </w:style>
  <w:style w:type="paragraph" w:styleId="748">
    <w:name w:val="index 4"/>
    <w:basedOn w:val="726"/>
    <w:next w:val="726"/>
    <w:uiPriority w:val="99"/>
    <w:qFormat/>
    <w:pPr>
      <w:ind w:left="600"/>
    </w:pPr>
    <w:rPr>
      <w:rFonts w:ascii="Calibri" w:hAnsi="Calibri"/>
    </w:rPr>
  </w:style>
  <w:style w:type="paragraph" w:styleId="749">
    <w:name w:val="toc 5"/>
    <w:basedOn w:val="726"/>
    <w:next w:val="726"/>
    <w:uiPriority w:val="39"/>
    <w:unhideWhenUsed/>
    <w:qFormat/>
    <w:pPr>
      <w:ind w:left="1134"/>
      <w:spacing w:after="57"/>
    </w:pPr>
  </w:style>
  <w:style w:type="paragraph" w:styleId="750">
    <w:name w:val="toc 3"/>
    <w:basedOn w:val="726"/>
    <w:next w:val="726"/>
    <w:uiPriority w:val="39"/>
    <w:unhideWhenUsed/>
    <w:qFormat/>
    <w:pPr>
      <w:ind w:left="567"/>
      <w:spacing w:after="57"/>
    </w:pPr>
  </w:style>
  <w:style w:type="paragraph" w:styleId="751">
    <w:name w:val="toc 8"/>
    <w:basedOn w:val="726"/>
    <w:next w:val="726"/>
    <w:uiPriority w:val="39"/>
    <w:unhideWhenUsed/>
    <w:qFormat/>
    <w:pPr>
      <w:ind w:left="1984"/>
      <w:spacing w:after="57"/>
    </w:pPr>
  </w:style>
  <w:style w:type="paragraph" w:styleId="752">
    <w:name w:val="endnote text"/>
    <w:basedOn w:val="726"/>
    <w:link w:val="984"/>
    <w:uiPriority w:val="99"/>
    <w:semiHidden/>
    <w:unhideWhenUsed/>
    <w:qFormat/>
    <w:pPr>
      <w:spacing w:after="0" w:line="240" w:lineRule="auto"/>
    </w:pPr>
    <w:rPr>
      <w:sz w:val="20"/>
    </w:rPr>
  </w:style>
  <w:style w:type="paragraph" w:styleId="753">
    <w:name w:val="Footer"/>
    <w:basedOn w:val="726"/>
    <w:link w:val="876"/>
    <w:uiPriority w:val="99"/>
    <w:unhideWhenUsed/>
    <w:qFormat/>
    <w:pPr>
      <w:spacing w:after="0" w:line="240" w:lineRule="auto"/>
      <w:tabs>
        <w:tab w:val="center" w:pos="7143" w:leader="none"/>
        <w:tab w:val="right" w:pos="14287" w:leader="none"/>
      </w:tabs>
    </w:pPr>
  </w:style>
  <w:style w:type="paragraph" w:styleId="754">
    <w:name w:val="Header"/>
    <w:basedOn w:val="726"/>
    <w:link w:val="874"/>
    <w:uiPriority w:val="99"/>
    <w:unhideWhenUsed/>
    <w:qFormat/>
    <w:pPr>
      <w:spacing w:after="0" w:line="240" w:lineRule="auto"/>
      <w:tabs>
        <w:tab w:val="center" w:pos="7143" w:leader="none"/>
        <w:tab w:val="right" w:pos="14287" w:leader="none"/>
      </w:tabs>
    </w:pPr>
  </w:style>
  <w:style w:type="paragraph" w:styleId="755">
    <w:name w:val="toc 1"/>
    <w:basedOn w:val="726"/>
    <w:next w:val="726"/>
    <w:uiPriority w:val="39"/>
    <w:unhideWhenUsed/>
    <w:qFormat/>
    <w:pPr>
      <w:spacing w:after="57"/>
    </w:pPr>
  </w:style>
  <w:style w:type="paragraph" w:styleId="756">
    <w:name w:val="toc 4"/>
    <w:basedOn w:val="726"/>
    <w:next w:val="726"/>
    <w:uiPriority w:val="39"/>
    <w:unhideWhenUsed/>
    <w:qFormat/>
    <w:pPr>
      <w:ind w:left="850"/>
      <w:spacing w:after="57"/>
    </w:pPr>
  </w:style>
  <w:style w:type="paragraph" w:styleId="757">
    <w:name w:val="Subtitle"/>
    <w:basedOn w:val="726"/>
    <w:next w:val="726"/>
    <w:link w:val="869"/>
    <w:uiPriority w:val="11"/>
    <w:qFormat/>
    <w:pPr>
      <w:spacing w:before="200"/>
    </w:pPr>
    <w:rPr>
      <w:sz w:val="24"/>
      <w:szCs w:val="24"/>
    </w:rPr>
  </w:style>
  <w:style w:type="paragraph" w:styleId="758">
    <w:name w:val="footnote text"/>
    <w:basedOn w:val="726"/>
    <w:link w:val="983"/>
    <w:uiPriority w:val="99"/>
    <w:semiHidden/>
    <w:unhideWhenUsed/>
    <w:qFormat/>
    <w:pPr>
      <w:spacing w:after="40" w:line="240" w:lineRule="auto"/>
    </w:pPr>
    <w:rPr>
      <w:sz w:val="18"/>
    </w:rPr>
  </w:style>
  <w:style w:type="paragraph" w:styleId="759">
    <w:name w:val="toc 6"/>
    <w:basedOn w:val="726"/>
    <w:next w:val="726"/>
    <w:uiPriority w:val="39"/>
    <w:unhideWhenUsed/>
    <w:qFormat/>
    <w:pPr>
      <w:ind w:left="1417"/>
      <w:spacing w:after="57"/>
    </w:pPr>
  </w:style>
  <w:style w:type="paragraph" w:styleId="760">
    <w:name w:val="table of figures"/>
    <w:basedOn w:val="726"/>
    <w:next w:val="726"/>
    <w:uiPriority w:val="99"/>
    <w:unhideWhenUsed/>
    <w:qFormat/>
    <w:pPr>
      <w:spacing w:after="0"/>
    </w:pPr>
  </w:style>
  <w:style w:type="paragraph" w:styleId="761">
    <w:name w:val="toc 2"/>
    <w:basedOn w:val="726"/>
    <w:next w:val="726"/>
    <w:uiPriority w:val="39"/>
    <w:unhideWhenUsed/>
    <w:qFormat/>
    <w:pPr>
      <w:ind w:left="283"/>
      <w:spacing w:after="57"/>
    </w:pPr>
  </w:style>
  <w:style w:type="paragraph" w:styleId="762">
    <w:name w:val="toc 9"/>
    <w:basedOn w:val="726"/>
    <w:next w:val="726"/>
    <w:uiPriority w:val="39"/>
    <w:unhideWhenUsed/>
    <w:qFormat/>
    <w:pPr>
      <w:ind w:left="2268"/>
      <w:spacing w:after="57"/>
    </w:pPr>
  </w:style>
  <w:style w:type="paragraph" w:styleId="763">
    <w:name w:val="Normal (Web)"/>
    <w:basedOn w:val="726"/>
    <w:uiPriority w:val="99"/>
    <w:semiHidden/>
    <w:unhideWhenUsed/>
    <w:qFormat/>
    <w:pPr>
      <w:spacing w:beforeAutospacing="1" w:after="0" w:afterAutospacing="1"/>
    </w:pPr>
    <w:rPr>
      <w:rFonts w:cs="Times New Roman"/>
      <w:sz w:val="24"/>
      <w:lang w:eastAsia="zh-CN"/>
    </w:rPr>
  </w:style>
  <w:style w:type="paragraph" w:styleId="764">
    <w:name w:val="Title"/>
    <w:basedOn w:val="726"/>
    <w:next w:val="726"/>
    <w:link w:val="868"/>
    <w:uiPriority w:val="10"/>
    <w:qFormat/>
    <w:pPr>
      <w:contextualSpacing/>
      <w:spacing w:before="300"/>
    </w:pPr>
    <w:rPr>
      <w:sz w:val="48"/>
      <w:szCs w:val="48"/>
    </w:rPr>
  </w:style>
  <w:style w:type="paragraph" w:styleId="765">
    <w:name w:val="Body Text First Indent"/>
    <w:basedOn w:val="743"/>
    <w:uiPriority w:val="0"/>
    <w:qFormat/>
    <w:pPr>
      <w:ind w:firstLine="420"/>
    </w:pPr>
  </w:style>
  <w:style w:type="paragraph" w:styleId="766">
    <w:name w:val="Body Text First Indent 2"/>
    <w:basedOn w:val="745"/>
    <w:next w:val="726"/>
    <w:uiPriority w:val="0"/>
    <w:qFormat/>
    <w:pPr>
      <w:ind w:firstLine="420"/>
      <w:spacing w:line="360" w:lineRule="auto"/>
    </w:pPr>
    <w:rPr>
      <w:color w:val="000000"/>
      <w:sz w:val="20"/>
    </w:rPr>
  </w:style>
  <w:style w:type="table" w:styleId="767">
    <w:name w:val="Table Grid"/>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page number"/>
    <w:uiPriority w:val="0"/>
    <w:qFormat/>
  </w:style>
  <w:style w:type="character" w:styleId="770">
    <w:name w:val="Hyperlink"/>
    <w:uiPriority w:val="99"/>
    <w:unhideWhenUsed/>
    <w:qFormat/>
    <w:rPr>
      <w:color w:val="0563c1" w:themeColor="hyperlink"/>
      <w:u w:val="single"/>
      <w14:textFill>
        <w14:solidFill>
          <w14:schemeClr w14:val="hlink"/>
        </w14:solidFill>
      </w14:textFill>
    </w:rPr>
  </w:style>
  <w:style w:type="character" w:styleId="771">
    <w:name w:val="footnote reference"/>
    <w:uiPriority w:val="99"/>
    <w:unhideWhenUsed/>
    <w:qFormat/>
    <w:rPr>
      <w:vertAlign w:val="superscript"/>
    </w:rPr>
  </w:style>
  <w:style w:type="paragraph" w:styleId="772" w:customStyle="1">
    <w:name w:val="文本块12"/>
    <w:basedOn w:val="726"/>
    <w:next w:val="726"/>
    <w:uiPriority w:val="99"/>
    <w:unhideWhenUsed/>
    <w:qFormat/>
    <w:pPr>
      <w:ind w:left="1440" w:right="1440"/>
      <w:spacing w:after="120"/>
    </w:pPr>
  </w:style>
  <w:style w:type="paragraph" w:styleId="773" w:customStyle="1">
    <w:name w:val="正文文本11"/>
    <w:basedOn w:val="726"/>
    <w:next w:val="774"/>
    <w:uiPriority w:val="0"/>
    <w:qFormat/>
    <w:pPr>
      <w:spacing w:after="120"/>
    </w:pPr>
  </w:style>
  <w:style w:type="paragraph" w:styleId="774" w:customStyle="1">
    <w:name w:val="正文首行缩进11"/>
    <w:basedOn w:val="773"/>
    <w:uiPriority w:val="0"/>
    <w:qFormat/>
    <w:pPr>
      <w:ind w:firstLine="200"/>
      <w:spacing w:line="360" w:lineRule="auto"/>
    </w:pPr>
    <w:rPr>
      <w:rFonts w:ascii="仿宋_GB2312" w:eastAsia="仿宋_GB2312"/>
      <w:sz w:val="30"/>
      <w:szCs w:val="30"/>
    </w:rPr>
  </w:style>
  <w:style w:type="paragraph" w:styleId="775" w:customStyle="1">
    <w:name w:val="BlockQuote1"/>
    <w:basedOn w:val="776"/>
    <w:uiPriority w:val="0"/>
    <w:qFormat/>
    <w:pPr>
      <w:ind w:left="256" w:right="6" w:firstLine="624"/>
    </w:pPr>
    <w:rPr>
      <w:rFonts w:eastAsia="仿宋_GB2312"/>
      <w:sz w:val="28"/>
    </w:rPr>
  </w:style>
  <w:style w:type="paragraph" w:styleId="776" w:customStyle="1">
    <w:name w:val="正文11"/>
    <w:next w:val="777"/>
    <w:uiPriority w:val="0"/>
    <w:qFormat/>
    <w:pPr>
      <w:jc w:val="both"/>
      <w:widowControl w:val="off"/>
    </w:pPr>
    <w:rPr>
      <w:rFonts w:ascii="Times New Roman" w:hAnsi="Times New Roman" w:eastAsia="宋体" w:cs="Times New Roman"/>
      <w:sz w:val="21"/>
      <w:szCs w:val="24"/>
      <w:lang w:val="en-US" w:eastAsia="zh-CN" w:bidi="ar-SA"/>
    </w:rPr>
  </w:style>
  <w:style w:type="paragraph" w:styleId="777" w:customStyle="1">
    <w:name w:val="正文文本缩进1"/>
    <w:basedOn w:val="778"/>
    <w:next w:val="783"/>
    <w:uiPriority w:val="0"/>
    <w:qFormat/>
    <w:pPr>
      <w:ind w:left="420"/>
      <w:spacing w:after="120"/>
    </w:pPr>
  </w:style>
  <w:style w:type="paragraph" w:styleId="778" w:customStyle="1">
    <w:name w:val="正文1111"/>
    <w:next w:val="779"/>
    <w:uiPriority w:val="0"/>
    <w:qFormat/>
    <w:pPr>
      <w:jc w:val="both"/>
      <w:widowControl w:val="off"/>
    </w:pPr>
    <w:rPr>
      <w:rFonts w:ascii="Times New Roman" w:hAnsi="Times New Roman" w:eastAsia="宋体" w:cs="Times New Roman"/>
      <w:sz w:val="21"/>
      <w:szCs w:val="24"/>
      <w:lang w:val="en-US" w:eastAsia="zh-CN" w:bidi="ar-SA"/>
    </w:rPr>
  </w:style>
  <w:style w:type="paragraph" w:styleId="779" w:customStyle="1">
    <w:name w:val="标题 21"/>
    <w:basedOn w:val="776"/>
    <w:next w:val="780"/>
    <w:uiPriority w:val="0"/>
    <w:qFormat/>
    <w:pPr>
      <w:ind w:left="720" w:hanging="720"/>
      <w:keepLines/>
      <w:keepNext/>
      <w:spacing w:before="260" w:after="260" w:line="416" w:lineRule="auto"/>
      <w:tabs>
        <w:tab w:val="left" w:pos="720" w:leader="none"/>
      </w:tabs>
      <w:outlineLvl w:val="1"/>
    </w:pPr>
    <w:rPr>
      <w:rFonts w:ascii="Cambria" w:hAnsi="Cambria"/>
      <w:b/>
      <w:bCs/>
      <w:sz w:val="28"/>
      <w:szCs w:val="32"/>
    </w:rPr>
  </w:style>
  <w:style w:type="paragraph" w:styleId="780" w:customStyle="1">
    <w:name w:val="正文1"/>
    <w:basedOn w:val="781"/>
    <w:next w:val="782"/>
    <w:uiPriority w:val="0"/>
    <w:qFormat/>
  </w:style>
  <w:style w:type="paragraph" w:styleId="781" w:customStyle="1">
    <w:name w:val="正文111"/>
    <w:next w:val="777"/>
    <w:uiPriority w:val="0"/>
    <w:qFormat/>
    <w:pPr>
      <w:jc w:val="both"/>
      <w:widowControl w:val="off"/>
    </w:pPr>
    <w:rPr>
      <w:rFonts w:ascii="Times New Roman" w:hAnsi="Times New Roman" w:eastAsia="宋体" w:cs="Times New Roman"/>
      <w:sz w:val="21"/>
      <w:szCs w:val="24"/>
      <w:lang w:val="en-US" w:eastAsia="zh-CN" w:bidi="ar-SA"/>
    </w:rPr>
  </w:style>
  <w:style w:type="paragraph" w:styleId="782" w:customStyle="1">
    <w:name w:val="正文文本 21"/>
    <w:uiPriority w:val="0"/>
    <w:qFormat/>
    <w:pPr>
      <w:jc w:val="center"/>
      <w:widowControl w:val="off"/>
    </w:pPr>
    <w:rPr>
      <w:rFonts w:ascii="Calibri" w:hAnsi="Calibri" w:eastAsia="宋体" w:cs="Times New Roman"/>
      <w:b/>
      <w:bCs/>
      <w:lang w:val="en-US" w:eastAsia="zh-CN" w:bidi="ar-SA"/>
    </w:rPr>
  </w:style>
  <w:style w:type="paragraph" w:styleId="783" w:customStyle="1">
    <w:name w:val="寄信人地址1"/>
    <w:basedOn w:val="781"/>
    <w:uiPriority w:val="0"/>
    <w:qFormat/>
    <w:pPr>
      <w:ind w:firstLine="200"/>
    </w:pPr>
    <w:rPr>
      <w:rFonts w:ascii="Arial" w:hAnsi="Arial" w:eastAsia="仿宋_GB2312"/>
    </w:rPr>
  </w:style>
  <w:style w:type="paragraph" w:styleId="784" w:customStyle="1">
    <w:name w:val="标题 111"/>
    <w:basedOn w:val="785"/>
    <w:next w:val="776"/>
    <w:uiPriority w:val="0"/>
    <w:qFormat/>
    <w:pPr>
      <w:keepLines/>
      <w:keepNext/>
      <w:spacing w:before="480" w:after="200"/>
      <w:outlineLvl w:val="0"/>
    </w:pPr>
    <w:rPr>
      <w:rFonts w:ascii="Arial" w:hAnsi="Arial" w:eastAsia="Arial"/>
      <w:sz w:val="40"/>
      <w:szCs w:val="40"/>
    </w:rPr>
  </w:style>
  <w:style w:type="paragraph" w:styleId="785" w:customStyle="1">
    <w:name w:val="正文12"/>
    <w:next w:val="786"/>
    <w:uiPriority w:val="0"/>
    <w:qFormat/>
    <w:pPr>
      <w:jc w:val="both"/>
      <w:widowControl w:val="off"/>
    </w:pPr>
    <w:rPr>
      <w:rFonts w:ascii="Calibri" w:hAnsi="Calibri" w:eastAsia="Calibri" w:cs="Times New Roman"/>
      <w:sz w:val="21"/>
      <w:szCs w:val="24"/>
      <w:lang w:val="en-US" w:eastAsia="zh-CN" w:bidi="ar-SA"/>
    </w:rPr>
  </w:style>
  <w:style w:type="paragraph" w:styleId="786" w:customStyle="1">
    <w:name w:val="脚注文本1"/>
    <w:basedOn w:val="780"/>
    <w:next w:val="787"/>
    <w:uiPriority w:val="0"/>
    <w:qFormat/>
    <w:rPr>
      <w:sz w:val="18"/>
      <w:szCs w:val="18"/>
    </w:rPr>
  </w:style>
  <w:style w:type="paragraph" w:styleId="787" w:customStyle="1">
    <w:name w:val="索引 51"/>
    <w:basedOn w:val="778"/>
    <w:next w:val="780"/>
    <w:uiPriority w:val="0"/>
    <w:qFormat/>
    <w:pPr>
      <w:ind w:left="798"/>
      <w:jc w:val="left"/>
    </w:pPr>
  </w:style>
  <w:style w:type="paragraph" w:styleId="788" w:customStyle="1">
    <w:name w:val="文本块1"/>
    <w:basedOn w:val="781"/>
    <w:next w:val="726"/>
    <w:uiPriority w:val="0"/>
    <w:qFormat/>
    <w:pPr>
      <w:ind w:left="420" w:right="33"/>
      <w:jc w:val="left"/>
    </w:pPr>
    <w:rPr>
      <w:sz w:val="24"/>
      <w:szCs w:val="20"/>
    </w:rPr>
  </w:style>
  <w:style w:type="paragraph" w:styleId="789" w:customStyle="1">
    <w:name w:val="标题 211"/>
    <w:basedOn w:val="778"/>
    <w:next w:val="77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90" w:customStyle="1">
    <w:name w:val="标题 41"/>
    <w:basedOn w:val="785"/>
    <w:next w:val="776"/>
    <w:uiPriority w:val="0"/>
    <w:qFormat/>
    <w:pPr>
      <w:keepLines/>
      <w:keepNext/>
      <w:spacing w:before="280" w:after="290" w:line="376" w:lineRule="auto"/>
      <w:outlineLvl w:val="3"/>
    </w:pPr>
    <w:rPr>
      <w:rFonts w:ascii="Arial" w:hAnsi="Arial" w:eastAsia="黑体"/>
      <w:b/>
      <w:bCs/>
      <w:sz w:val="28"/>
      <w:szCs w:val="28"/>
    </w:rPr>
  </w:style>
  <w:style w:type="paragraph" w:styleId="791"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table" w:styleId="792" w:customStyle="1">
    <w:name w:val="Plain Table 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3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3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3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标题1"/>
    <w:uiPriority w:val="39"/>
    <w:unhideWhenUsed/>
    <w:qFormat/>
    <w:rPr>
      <w:rFonts w:ascii="Times New Roman" w:hAnsi="Times New Roman" w:eastAsia="宋体" w:cs="Times New Roman"/>
      <w:lang w:val="en-US" w:eastAsia="zh-CN" w:bidi="ar-SA"/>
    </w:rPr>
  </w:style>
  <w:style w:type="paragraph" w:styleId="812" w:customStyle="1">
    <w:name w:val="脚注文本11"/>
    <w:basedOn w:val="785"/>
    <w:next w:val="813"/>
    <w:uiPriority w:val="0"/>
    <w:unhideWhenUsed/>
    <w:qFormat/>
    <w:pPr>
      <w:spacing w:after="40"/>
    </w:pPr>
    <w:rPr>
      <w:sz w:val="18"/>
    </w:rPr>
  </w:style>
  <w:style w:type="paragraph" w:styleId="813" w:customStyle="1">
    <w:name w:val="索引 511"/>
    <w:basedOn w:val="726"/>
    <w:next w:val="785"/>
    <w:uiPriority w:val="0"/>
    <w:qFormat/>
    <w:pPr>
      <w:ind w:left="798"/>
    </w:pPr>
    <w:rPr>
      <w:rFonts w:ascii="Calibri" w:hAnsi="Calibri"/>
      <w:sz w:val="21"/>
    </w:rPr>
  </w:style>
  <w:style w:type="paragraph" w:styleId="814" w:customStyle="1">
    <w:name w:val="目录 11"/>
    <w:basedOn w:val="785"/>
    <w:next w:val="785"/>
    <w:uiPriority w:val="0"/>
    <w:qFormat/>
    <w:pPr>
      <w:jc w:val="left"/>
      <w:spacing w:before="120" w:after="120"/>
    </w:pPr>
    <w:rPr>
      <w:b/>
      <w:bCs/>
      <w:caps/>
      <w:sz w:val="20"/>
      <w:szCs w:val="20"/>
    </w:rPr>
  </w:style>
  <w:style w:type="paragraph" w:styleId="815" w:customStyle="1">
    <w:name w:val="目录 111"/>
    <w:basedOn w:val="781"/>
    <w:next w:val="781"/>
    <w:uiPriority w:val="0"/>
    <w:qFormat/>
    <w:pPr>
      <w:jc w:val="left"/>
      <w:spacing w:after="100" w:line="259" w:lineRule="auto"/>
      <w:widowControl/>
    </w:pPr>
    <w:rPr>
      <w:rFonts w:ascii="Calibri" w:hAnsi="Calibri"/>
      <w:sz w:val="22"/>
      <w:szCs w:val="22"/>
    </w:rPr>
  </w:style>
  <w:style w:type="paragraph" w:styleId="816" w:customStyle="1">
    <w:name w:val="正文文本1"/>
    <w:basedOn w:val="778"/>
    <w:next w:val="780"/>
    <w:uiPriority w:val="0"/>
    <w:qFormat/>
    <w:pPr>
      <w:spacing w:after="120"/>
    </w:pPr>
    <w:rPr>
      <w:lang w:eastAsia="en-US"/>
    </w:rPr>
  </w:style>
  <w:style w:type="character" w:styleId="817" w:customStyle="1">
    <w:name w:val="Heading 1 Char"/>
    <w:basedOn w:val="736"/>
    <w:uiPriority w:val="9"/>
    <w:qFormat/>
    <w:rPr>
      <w:rFonts w:ascii="Arial" w:hAnsi="Arial" w:eastAsia="Arial" w:cs="Arial"/>
      <w:sz w:val="40"/>
      <w:szCs w:val="40"/>
    </w:rPr>
  </w:style>
  <w:style w:type="character" w:styleId="818" w:customStyle="1">
    <w:name w:val="Heading 2 Char"/>
    <w:basedOn w:val="736"/>
    <w:uiPriority w:val="9"/>
    <w:qFormat/>
    <w:rPr>
      <w:rFonts w:ascii="Arial" w:hAnsi="Arial" w:eastAsia="Arial" w:cs="Arial"/>
      <w:sz w:val="34"/>
    </w:rPr>
  </w:style>
  <w:style w:type="character" w:styleId="819" w:customStyle="1">
    <w:name w:val="Heading 3 Char"/>
    <w:basedOn w:val="736"/>
    <w:uiPriority w:val="9"/>
    <w:qFormat/>
    <w:rPr>
      <w:rFonts w:ascii="Arial" w:hAnsi="Arial" w:eastAsia="Arial" w:cs="Arial"/>
      <w:sz w:val="30"/>
      <w:szCs w:val="30"/>
    </w:rPr>
  </w:style>
  <w:style w:type="character" w:styleId="820" w:customStyle="1">
    <w:name w:val="Heading 4 Char"/>
    <w:basedOn w:val="736"/>
    <w:uiPriority w:val="9"/>
    <w:qFormat/>
    <w:rPr>
      <w:rFonts w:ascii="Arial" w:hAnsi="Arial" w:eastAsia="Arial" w:cs="Arial"/>
      <w:b/>
      <w:bCs/>
      <w:sz w:val="26"/>
      <w:szCs w:val="26"/>
    </w:rPr>
  </w:style>
  <w:style w:type="character" w:styleId="821" w:customStyle="1">
    <w:name w:val="Heading 5 Char"/>
    <w:basedOn w:val="736"/>
    <w:uiPriority w:val="9"/>
    <w:qFormat/>
    <w:rPr>
      <w:rFonts w:ascii="Arial" w:hAnsi="Arial" w:eastAsia="Arial" w:cs="Arial"/>
      <w:b/>
      <w:bCs/>
      <w:sz w:val="24"/>
      <w:szCs w:val="24"/>
    </w:rPr>
  </w:style>
  <w:style w:type="character" w:styleId="822" w:customStyle="1">
    <w:name w:val="Heading 6 Char"/>
    <w:basedOn w:val="736"/>
    <w:uiPriority w:val="9"/>
    <w:qFormat/>
    <w:rPr>
      <w:rFonts w:ascii="Arial" w:hAnsi="Arial" w:eastAsia="Arial" w:cs="Arial"/>
      <w:b/>
      <w:bCs/>
      <w:sz w:val="22"/>
      <w:szCs w:val="22"/>
    </w:rPr>
  </w:style>
  <w:style w:type="character" w:styleId="823" w:customStyle="1">
    <w:name w:val="Heading 7 Char"/>
    <w:basedOn w:val="736"/>
    <w:uiPriority w:val="9"/>
    <w:qFormat/>
    <w:rPr>
      <w:rFonts w:ascii="Arial" w:hAnsi="Arial" w:eastAsia="Arial" w:cs="Arial"/>
      <w:b/>
      <w:bCs/>
      <w:i/>
      <w:iCs/>
      <w:sz w:val="22"/>
      <w:szCs w:val="22"/>
    </w:rPr>
  </w:style>
  <w:style w:type="character" w:styleId="824" w:customStyle="1">
    <w:name w:val="Heading 8 Char"/>
    <w:basedOn w:val="736"/>
    <w:uiPriority w:val="9"/>
    <w:qFormat/>
    <w:rPr>
      <w:rFonts w:ascii="Arial" w:hAnsi="Arial" w:eastAsia="Arial" w:cs="Arial"/>
      <w:i/>
      <w:iCs/>
      <w:sz w:val="22"/>
      <w:szCs w:val="22"/>
    </w:rPr>
  </w:style>
  <w:style w:type="character" w:styleId="825" w:customStyle="1">
    <w:name w:val="Heading 9 Char"/>
    <w:basedOn w:val="736"/>
    <w:uiPriority w:val="9"/>
    <w:qFormat/>
    <w:rPr>
      <w:rFonts w:ascii="Arial" w:hAnsi="Arial" w:eastAsia="Arial" w:cs="Arial"/>
      <w:i/>
      <w:iCs/>
      <w:sz w:val="21"/>
      <w:szCs w:val="21"/>
    </w:rPr>
  </w:style>
  <w:style w:type="character" w:styleId="826" w:customStyle="1">
    <w:name w:val="Title Char"/>
    <w:basedOn w:val="736"/>
    <w:uiPriority w:val="10"/>
    <w:qFormat/>
    <w:rPr>
      <w:sz w:val="48"/>
      <w:szCs w:val="48"/>
    </w:rPr>
  </w:style>
  <w:style w:type="character" w:styleId="827" w:customStyle="1">
    <w:name w:val="Subtitle Char"/>
    <w:basedOn w:val="736"/>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36"/>
    <w:uiPriority w:val="99"/>
    <w:qFormat/>
  </w:style>
  <w:style w:type="character" w:styleId="831" w:customStyle="1">
    <w:name w:val="Caption Char"/>
    <w:uiPriority w:val="99"/>
    <w:qFormat/>
  </w:style>
  <w:style w:type="table" w:styleId="832" w:customStyle="1">
    <w:name w:val="无格式表格 1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7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7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7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网格表 3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网格表 6 彩色1"/>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网格表 7 彩色1"/>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清单表 1 浅色1"/>
    <w:basedOn w:val="73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清单表 21"/>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5 深色1"/>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basedOn w:val="73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清单表 7 彩色1"/>
    <w:basedOn w:val="73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标题111"/>
    <w:uiPriority w:val="39"/>
    <w:unhideWhenUsed/>
    <w:qFormat/>
    <w:rPr>
      <w:rFonts w:ascii="Times New Roman" w:hAnsi="Times New Roman" w:eastAsia="宋体" w:cs="Times New Roman"/>
      <w:lang w:val="en-US" w:eastAsia="zh-CN" w:bidi="ar-SA"/>
    </w:rPr>
  </w:style>
  <w:style w:type="paragraph" w:styleId="854" w:customStyle="1">
    <w:name w:val="一级条标题"/>
    <w:basedOn w:val="855"/>
    <w:next w:val="8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5" w:customStyle="1">
    <w:name w:val="章标题"/>
    <w:next w:val="72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56" w:customStyle="1">
    <w:name w:val="段"/>
    <w:basedOn w:val="780"/>
    <w:next w:val="726"/>
    <w:uiPriority w:val="0"/>
    <w:qFormat/>
    <w:pPr>
      <w:ind w:firstLine="200"/>
      <w:widowControl/>
    </w:pPr>
    <w:rPr>
      <w:rFonts w:ascii="宋体"/>
      <w:sz w:val="20"/>
      <w:szCs w:val="20"/>
    </w:rPr>
  </w:style>
  <w:style w:type="paragraph" w:styleId="857" w:customStyle="1">
    <w:name w:val="Default"/>
    <w:uiPriority w:val="0"/>
    <w:qFormat/>
    <w:pPr>
      <w:widowControl w:val="off"/>
    </w:pPr>
    <w:rPr>
      <w:rFonts w:ascii="Calibri" w:hAnsi="Calibri" w:eastAsia="Calibri" w:cs="Times New Roman"/>
      <w:color w:val="000000"/>
      <w:sz w:val="24"/>
      <w:szCs w:val="24"/>
      <w:lang w:val="en-US" w:eastAsia="zh-CN" w:bidi="ar-SA"/>
    </w:rPr>
  </w:style>
  <w:style w:type="paragraph" w:styleId="858" w:customStyle="1">
    <w:name w:val="索引 41"/>
    <w:basedOn w:val="780"/>
    <w:next w:val="780"/>
    <w:uiPriority w:val="0"/>
    <w:unhideWhenUsed/>
    <w:qFormat/>
    <w:pPr>
      <w:ind w:left="600"/>
    </w:pPr>
    <w:rPr>
      <w:rFonts w:ascii="Calibri"/>
      <w:sz w:val="22"/>
    </w:rPr>
  </w:style>
  <w:style w:type="character" w:styleId="859" w:customStyle="1">
    <w:name w:val="标题 1 Char"/>
    <w:link w:val="727"/>
    <w:uiPriority w:val="9"/>
    <w:qFormat/>
    <w:rPr>
      <w:rFonts w:ascii="Arial" w:hAnsi="Arial" w:eastAsia="Arial" w:cs="Arial"/>
      <w:sz w:val="40"/>
      <w:szCs w:val="40"/>
    </w:rPr>
  </w:style>
  <w:style w:type="character" w:styleId="860" w:customStyle="1">
    <w:name w:val="标题 2 Char"/>
    <w:link w:val="728"/>
    <w:uiPriority w:val="9"/>
    <w:qFormat/>
    <w:rPr>
      <w:rFonts w:ascii="Arial" w:hAnsi="Arial" w:eastAsia="Arial" w:cs="Arial"/>
      <w:sz w:val="34"/>
    </w:rPr>
  </w:style>
  <w:style w:type="character" w:styleId="861" w:customStyle="1">
    <w:name w:val="标题 3 Char"/>
    <w:link w:val="729"/>
    <w:uiPriority w:val="9"/>
    <w:qFormat/>
    <w:rPr>
      <w:rFonts w:ascii="Arial" w:hAnsi="Arial" w:eastAsia="Arial" w:cs="Arial"/>
      <w:sz w:val="30"/>
      <w:szCs w:val="30"/>
    </w:rPr>
  </w:style>
  <w:style w:type="character" w:styleId="862" w:customStyle="1">
    <w:name w:val="标题 4 Char"/>
    <w:link w:val="730"/>
    <w:uiPriority w:val="9"/>
    <w:qFormat/>
    <w:rPr>
      <w:rFonts w:ascii="Arial" w:hAnsi="Arial" w:eastAsia="Arial" w:cs="Arial"/>
      <w:b/>
      <w:bCs/>
      <w:sz w:val="26"/>
      <w:szCs w:val="26"/>
    </w:rPr>
  </w:style>
  <w:style w:type="character" w:styleId="863" w:customStyle="1">
    <w:name w:val="标题 5 Char"/>
    <w:link w:val="731"/>
    <w:uiPriority w:val="9"/>
    <w:qFormat/>
    <w:rPr>
      <w:rFonts w:ascii="Arial" w:hAnsi="Arial" w:eastAsia="Arial" w:cs="Arial"/>
      <w:b/>
      <w:bCs/>
      <w:sz w:val="24"/>
      <w:szCs w:val="24"/>
    </w:rPr>
  </w:style>
  <w:style w:type="character" w:styleId="864" w:customStyle="1">
    <w:name w:val="标题 6 Char"/>
    <w:link w:val="732"/>
    <w:uiPriority w:val="9"/>
    <w:qFormat/>
    <w:rPr>
      <w:rFonts w:ascii="Arial" w:hAnsi="Arial" w:eastAsia="Arial" w:cs="Arial"/>
      <w:b/>
      <w:bCs/>
      <w:sz w:val="22"/>
      <w:szCs w:val="22"/>
    </w:rPr>
  </w:style>
  <w:style w:type="character" w:styleId="865" w:customStyle="1">
    <w:name w:val="标题 7 Char"/>
    <w:link w:val="733"/>
    <w:uiPriority w:val="9"/>
    <w:qFormat/>
    <w:rPr>
      <w:rFonts w:ascii="Arial" w:hAnsi="Arial" w:eastAsia="Arial" w:cs="Arial"/>
      <w:b/>
      <w:bCs/>
      <w:i/>
      <w:iCs/>
      <w:sz w:val="22"/>
      <w:szCs w:val="22"/>
    </w:rPr>
  </w:style>
  <w:style w:type="character" w:styleId="866" w:customStyle="1">
    <w:name w:val="标题 8 Char"/>
    <w:link w:val="734"/>
    <w:uiPriority w:val="9"/>
    <w:qFormat/>
    <w:rPr>
      <w:rFonts w:ascii="Arial" w:hAnsi="Arial" w:eastAsia="Arial" w:cs="Arial"/>
      <w:i/>
      <w:iCs/>
      <w:sz w:val="22"/>
      <w:szCs w:val="22"/>
    </w:rPr>
  </w:style>
  <w:style w:type="character" w:styleId="867" w:customStyle="1">
    <w:name w:val="标题 9 Char"/>
    <w:link w:val="735"/>
    <w:uiPriority w:val="9"/>
    <w:qFormat/>
    <w:rPr>
      <w:rFonts w:ascii="Arial" w:hAnsi="Arial" w:eastAsia="Arial" w:cs="Arial"/>
      <w:i/>
      <w:iCs/>
      <w:sz w:val="21"/>
      <w:szCs w:val="21"/>
    </w:rPr>
  </w:style>
  <w:style w:type="character" w:styleId="868" w:customStyle="1">
    <w:name w:val="标题 Char"/>
    <w:link w:val="764"/>
    <w:uiPriority w:val="10"/>
    <w:qFormat/>
    <w:rPr>
      <w:sz w:val="48"/>
      <w:szCs w:val="48"/>
    </w:rPr>
  </w:style>
  <w:style w:type="character" w:styleId="869" w:customStyle="1">
    <w:name w:val="副标题 Char"/>
    <w:link w:val="757"/>
    <w:uiPriority w:val="11"/>
    <w:qFormat/>
    <w:rPr>
      <w:sz w:val="24"/>
      <w:szCs w:val="24"/>
    </w:rPr>
  </w:style>
  <w:style w:type="paragraph" w:styleId="870">
    <w:name w:val="Quote"/>
    <w:basedOn w:val="726"/>
    <w:next w:val="726"/>
    <w:link w:val="871"/>
    <w:uiPriority w:val="29"/>
    <w:qFormat/>
    <w:pPr>
      <w:ind w:left="720" w:right="720"/>
    </w:pPr>
    <w:rPr>
      <w:i/>
    </w:rPr>
  </w:style>
  <w:style w:type="character" w:styleId="871" w:customStyle="1">
    <w:name w:val="引用 Char"/>
    <w:link w:val="870"/>
    <w:uiPriority w:val="29"/>
    <w:qFormat/>
    <w:rPr>
      <w:i/>
    </w:rPr>
  </w:style>
  <w:style w:type="paragraph" w:styleId="872">
    <w:name w:val="Intense Quote"/>
    <w:basedOn w:val="726"/>
    <w:next w:val="726"/>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Char"/>
    <w:link w:val="872"/>
    <w:uiPriority w:val="30"/>
    <w:qFormat/>
    <w:rPr>
      <w:i/>
    </w:rPr>
  </w:style>
  <w:style w:type="character" w:styleId="874" w:customStyle="1">
    <w:name w:val="页眉 Char"/>
    <w:link w:val="754"/>
    <w:uiPriority w:val="99"/>
    <w:qFormat/>
  </w:style>
  <w:style w:type="character" w:styleId="875" w:customStyle="1">
    <w:name w:val="Footer Char"/>
    <w:uiPriority w:val="99"/>
    <w:qFormat/>
  </w:style>
  <w:style w:type="character" w:styleId="876" w:customStyle="1">
    <w:name w:val="页脚 Char"/>
    <w:link w:val="753"/>
    <w:uiPriority w:val="99"/>
    <w:qFormat/>
  </w:style>
  <w:style w:type="table" w:styleId="877" w:customStyle="1">
    <w:name w:val="Table Grid Light"/>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Grid Table 1 Light - Accent 1"/>
    <w:basedOn w:val="73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3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3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 Accent 1"/>
    <w:basedOn w:val="73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73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7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73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73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73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Grid Table 3 - Accent 1"/>
    <w:basedOn w:val="73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73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7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73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73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73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 Accent 1"/>
    <w:basedOn w:val="73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7" w:customStyle="1">
    <w:name w:val="Grid Table 4 - Accent 2"/>
    <w:basedOn w:val="73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8" w:customStyle="1">
    <w:name w:val="Grid Table 4 - Accent 3"/>
    <w:basedOn w:val="73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9" w:customStyle="1">
    <w:name w:val="Grid Table 4 - Accent 4"/>
    <w:basedOn w:val="73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0" w:customStyle="1">
    <w:name w:val="Grid Table 4 - Accent 5"/>
    <w:basedOn w:val="73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1" w:customStyle="1">
    <w:name w:val="Grid Table 4 - Accent 6"/>
    <w:basedOn w:val="73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2" w:customStyle="1">
    <w:name w:val="Grid Table 5 Dark- Accent 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3" w:customStyle="1">
    <w:name w:val="Grid Table 5 Dark - Accent 2"/>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4" w:customStyle="1">
    <w:name w:val="Grid Table 5 Dark - Accent 3"/>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5" w:customStyle="1">
    <w:name w:val="Grid Table 5 Dark- Accent 4"/>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6" w:customStyle="1">
    <w:name w:val="Grid Table 5 Dark - Accent 5"/>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7" w:customStyle="1">
    <w:name w:val="Grid Table 5 Dark - Accent 6"/>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8" w:customStyle="1">
    <w:name w:val="Grid Table 6 Colorful - Accent 1"/>
    <w:basedOn w:val="73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73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73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1" w:customStyle="1">
    <w:name w:val="Grid Table 6 Colorful - Accent 4"/>
    <w:basedOn w:val="73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73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3" w:customStyle="1">
    <w:name w:val="Grid Table 6 Colorful - Accent 6"/>
    <w:basedOn w:val="73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4" w:customStyle="1">
    <w:name w:val="Grid Table 7 Colorful - Accent 1"/>
    <w:basedOn w:val="73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73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73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73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73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73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0" w:customStyle="1">
    <w:name w:val="List Table 1 Light - Accent 1"/>
    <w:basedOn w:val="73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1" w:customStyle="1">
    <w:name w:val="List Table 1 Light - Accent 2"/>
    <w:basedOn w:val="73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2" w:customStyle="1">
    <w:name w:val="List Table 1 Light - Accent 3"/>
    <w:basedOn w:val="73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3" w:customStyle="1">
    <w:name w:val="List Table 1 Light - Accent 4"/>
    <w:basedOn w:val="73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4" w:customStyle="1">
    <w:name w:val="List Table 1 Light - Accent 5"/>
    <w:basedOn w:val="73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5" w:customStyle="1">
    <w:name w:val="List Table 1 Light - Accent 6"/>
    <w:basedOn w:val="73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6" w:customStyle="1">
    <w:name w:val="List Table 2 - Accent 1"/>
    <w:basedOn w:val="73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7" w:customStyle="1">
    <w:name w:val="List Table 2 - Accent 2"/>
    <w:basedOn w:val="73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8" w:customStyle="1">
    <w:name w:val="List Table 2 - Accent 3"/>
    <w:basedOn w:val="73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9" w:customStyle="1">
    <w:name w:val="List Table 2 - Accent 4"/>
    <w:basedOn w:val="73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0" w:customStyle="1">
    <w:name w:val="List Table 2 - Accent 5"/>
    <w:basedOn w:val="73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1" w:customStyle="1">
    <w:name w:val="List Table 2 - Accent 6"/>
    <w:basedOn w:val="73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2" w:customStyle="1">
    <w:name w:val="List Table 3 - Accent 1"/>
    <w:basedOn w:val="73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3" w:customStyle="1">
    <w:name w:val="List Table 3 - Accent 2"/>
    <w:basedOn w:val="73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4" w:customStyle="1">
    <w:name w:val="List Table 3 - Accent 3"/>
    <w:basedOn w:val="73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5" w:customStyle="1">
    <w:name w:val="List Table 3 - Accent 4"/>
    <w:basedOn w:val="73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6" w:customStyle="1">
    <w:name w:val="List Table 3 - Accent 5"/>
    <w:basedOn w:val="73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7" w:customStyle="1">
    <w:name w:val="List Table 3 - Accent 6"/>
    <w:basedOn w:val="73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8" w:customStyle="1">
    <w:name w:val="List Table 4 - Accent 1"/>
    <w:basedOn w:val="73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9" w:customStyle="1">
    <w:name w:val="List Table 4 - Accent 2"/>
    <w:basedOn w:val="73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0" w:customStyle="1">
    <w:name w:val="List Table 4 - Accent 3"/>
    <w:basedOn w:val="73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1" w:customStyle="1">
    <w:name w:val="List Table 4 - Accent 4"/>
    <w:basedOn w:val="73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2" w:customStyle="1">
    <w:name w:val="List Table 4 - Accent 5"/>
    <w:basedOn w:val="73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3" w:customStyle="1">
    <w:name w:val="List Table 4 - Accent 6"/>
    <w:basedOn w:val="73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4" w:customStyle="1">
    <w:name w:val="List Table 5 Dark - Accent 1"/>
    <w:basedOn w:val="73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3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3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3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3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3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6 Colorful - Accent 1"/>
    <w:basedOn w:val="73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1" w:customStyle="1">
    <w:name w:val="List Table 6 Colorful - Accent 2"/>
    <w:basedOn w:val="73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2" w:customStyle="1">
    <w:name w:val="List Table 6 Colorful - Accent 3"/>
    <w:basedOn w:val="73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3" w:customStyle="1">
    <w:name w:val="List Table 6 Colorful - Accent 4"/>
    <w:basedOn w:val="73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4" w:customStyle="1">
    <w:name w:val="List Table 6 Colorful - Accent 5"/>
    <w:basedOn w:val="73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5" w:customStyle="1">
    <w:name w:val="List Table 6 Colorful - Accent 6"/>
    <w:basedOn w:val="73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6" w:customStyle="1">
    <w:name w:val="List Table 7 Colorful - Accent 1"/>
    <w:basedOn w:val="73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basedOn w:val="73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basedOn w:val="73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basedOn w:val="73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basedOn w:val="73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basedOn w:val="73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2" w:customStyle="1">
    <w:name w:val="Lined - Accent"/>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4" w:customStyle="1">
    <w:name w:val="Lined - Accent 2"/>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5" w:customStyle="1">
    <w:name w:val="Lined - Accent 3"/>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6" w:customStyle="1">
    <w:name w:val="Lined - Accent 4"/>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7" w:customStyle="1">
    <w:name w:val="Lined - Accent 5"/>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8" w:customStyle="1">
    <w:name w:val="Lined - Accent 6"/>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9" w:customStyle="1">
    <w:name w:val="Bordered &amp; Lined - Accent"/>
    <w:basedOn w:val="7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basedOn w:val="73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1" w:customStyle="1">
    <w:name w:val="Bordered &amp; Lined - Accent 2"/>
    <w:basedOn w:val="73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2" w:customStyle="1">
    <w:name w:val="Bordered &amp; Lined - Accent 3"/>
    <w:basedOn w:val="73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3" w:customStyle="1">
    <w:name w:val="Bordered &amp; Lined - Accent 4"/>
    <w:basedOn w:val="73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4" w:customStyle="1">
    <w:name w:val="Bordered &amp; Lined - Accent 5"/>
    <w:basedOn w:val="73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5" w:customStyle="1">
    <w:name w:val="Bordered &amp; Lined - Accent 6"/>
    <w:basedOn w:val="73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6" w:customStyle="1">
    <w:name w:val="Bordered"/>
    <w:basedOn w:val="7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basedOn w:val="73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8" w:customStyle="1">
    <w:name w:val="Bordered - Accent 2"/>
    <w:basedOn w:val="7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9" w:customStyle="1">
    <w:name w:val="Bordered - Accent 3"/>
    <w:basedOn w:val="7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0" w:customStyle="1">
    <w:name w:val="Bordered - Accent 4"/>
    <w:basedOn w:val="73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1" w:customStyle="1">
    <w:name w:val="Bordered - Accent 5"/>
    <w:basedOn w:val="73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2" w:customStyle="1">
    <w:name w:val="Bordered - Accent 6"/>
    <w:basedOn w:val="7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3" w:customStyle="1">
    <w:name w:val="脚注文本 Char"/>
    <w:link w:val="758"/>
    <w:uiPriority w:val="99"/>
    <w:qFormat/>
    <w:rPr>
      <w:sz w:val="18"/>
    </w:rPr>
  </w:style>
  <w:style w:type="character" w:styleId="984" w:customStyle="1">
    <w:name w:val="尾注文本 Char"/>
    <w:link w:val="752"/>
    <w:uiPriority w:val="99"/>
    <w:qFormat/>
    <w:rPr>
      <w:sz w:val="20"/>
    </w:rPr>
  </w:style>
  <w:style w:type="paragraph" w:styleId="985" w:customStyle="1">
    <w:name w:val="TOC 标题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86">
    <w:name w:val="No Spacing"/>
    <w:basedOn w:val="726"/>
    <w:uiPriority w:val="1"/>
    <w:qFormat/>
    <w:pPr>
      <w:spacing w:after="0" w:line="240" w:lineRule="auto"/>
    </w:pPr>
  </w:style>
  <w:style w:type="paragraph" w:styleId="987">
    <w:name w:val="List Paragraph"/>
    <w:basedOn w:val="726"/>
    <w:uiPriority w:val="34"/>
    <w:qFormat/>
    <w:pPr>
      <w:contextualSpacing/>
      <w:ind w:left="720"/>
    </w:pPr>
  </w:style>
  <w:style w:type="paragraph" w:styleId="988" w:customStyle="1">
    <w:name w:val="列出段落11"/>
    <w:basedOn w:val="781"/>
    <w:uiPriority w:val="0"/>
    <w:qFormat/>
    <w:pPr>
      <w:ind w:firstLine="420"/>
    </w:pPr>
  </w:style>
  <w:style w:type="paragraph" w:styleId="989" w:customStyle="1">
    <w:name w:val="BodyText"/>
    <w:basedOn w:val="726"/>
    <w:uiPriority w:val="0"/>
    <w:qFormat/>
    <w:pPr>
      <w:jc w:val="both"/>
      <w:spacing w:line="380" w:lineRule="exact"/>
      <w:widowControl w:val="off"/>
    </w:pPr>
    <w:rPr>
      <w:rFonts w:ascii="Calibri" w:hAnsi="Calibri" w:eastAsiaTheme="minorEastAsia"/>
      <w:sz w:val="21"/>
      <w:szCs w:val="24"/>
    </w:rPr>
  </w:style>
  <w:style w:type="paragraph" w:styleId="990" w:customStyle="1">
    <w:name w:val="无间隔1"/>
    <w:uiPriority w:val="0"/>
    <w:qFormat/>
    <w:rPr>
      <w:rFonts w:ascii="Calibri" w:hAnsi="Calibri" w:eastAsia="宋体" w:cs="Times New Roman"/>
      <w:sz w:val="22"/>
      <w:lang w:val="en-US" w:eastAsia="zh-CN" w:bidi="ar-SA"/>
    </w:rPr>
  </w:style>
  <w:style w:type="table" w:styleId="991" w:customStyle="1">
    <w:name w:val="网格型1"/>
    <w:basedOn w:val="992"/>
    <w:uiPriority w:val="0"/>
    <w:qFormat/>
    <w:tblPr>
      <w:tblCellMar>
        <w:left w:w="0" w:type="dxa"/>
        <w:top w:w="0" w:type="dxa"/>
        <w:right w:w="0" w:type="dxa"/>
        <w:bottom w:w="0" w:type="dxa"/>
      </w:tblCellMar>
    </w:tblPr>
  </w:style>
  <w:style w:type="table" w:styleId="992" w:customStyle="1">
    <w:name w:val="普通表格1"/>
    <w:uiPriority w:val="0"/>
    <w:qFormat/>
    <w:tblPr>
      <w:tblCellMar>
        <w:left w:w="0" w:type="dxa"/>
        <w:top w:w="0" w:type="dxa"/>
        <w:right w:w="0" w:type="dxa"/>
        <w:bottom w:w="0" w:type="dxa"/>
      </w:tblCellMar>
    </w:tblPr>
  </w:style>
  <w:style w:type="paragraph" w:styleId="993" w:customStyle="1">
    <w:name w:val="纯文本1"/>
    <w:basedOn w:val="785"/>
    <w:uiPriority w:val="0"/>
    <w:qFormat/>
    <w:rPr>
      <w:rFonts w:ascii="宋体" w:hAnsi="Courier New"/>
      <w:szCs w:val="21"/>
    </w:rPr>
  </w:style>
  <w:style w:type="character" w:styleId="994" w:customStyle="1">
    <w:name w:val="NormalCharacter"/>
    <w:uiPriority w:val="0"/>
    <w:semiHidden/>
    <w:qFormat/>
    <w:rPr>
      <w:rFonts w:hint="default" w:asciiTheme="minorHAnsi" w:hAnsiTheme="minorHAnsi" w:eastAsiaTheme="minorHAnsi" w:cstheme="minorBidi"/>
      <w:sz w:val="22"/>
      <w:szCs w:val="22"/>
      <w:lang w:val="en-US" w:eastAsia="en-US" w:bidi="ar-SA"/>
    </w:rPr>
  </w:style>
  <w:style w:type="table" w:styleId="995" w:customStyle="1">
    <w:name w:val="Table Normal"/>
    <w:uiPriority w:val="0"/>
    <w:semiHidden/>
    <w:unhideWhenUsed/>
    <w:qFormat/>
    <w:tblPr>
      <w:tblCellMar>
        <w:left w:w="0" w:type="dxa"/>
        <w:top w:w="0" w:type="dxa"/>
        <w:right w:w="0" w:type="dxa"/>
        <w:bottom w:w="0" w:type="dxa"/>
      </w:tblCellMar>
    </w:tblPr>
  </w:style>
  <w:style w:type="paragraph" w:styleId="996" w:customStyle="1">
    <w:name w:val="_HT_正文"/>
    <w:basedOn w:val="726"/>
    <w:uiPriority w:val="0"/>
    <w:qFormat/>
    <w:pPr>
      <w:ind w:firstLine="200"/>
      <w:spacing w:line="360" w:lineRule="auto"/>
    </w:pPr>
    <w:rPr>
      <w:sz w:val="24"/>
    </w:rPr>
  </w:style>
  <w:style w:type="table" w:styleId="997" w:customStyle="1">
    <w:name w:val="网格型3"/>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8" w:customStyle="1">
    <w:name w:val="正文文本缩进11"/>
    <w:basedOn w:val="726"/>
    <w:next w:val="783"/>
    <w:uiPriority w:val="0"/>
    <w:qFormat/>
    <w:pPr>
      <w:ind w:firstLine="425"/>
      <w:spacing w:line="360" w:lineRule="auto"/>
    </w:pPr>
    <w:rPr>
      <w:sz w:val="24"/>
      <w:szCs w:val="20"/>
    </w:rPr>
  </w:style>
  <w:style w:type="paragraph" w:styleId="999" w:customStyle="1">
    <w:name w:val="标题 51"/>
    <w:basedOn w:val="726"/>
    <w:uiPriority w:val="1"/>
    <w:qFormat/>
    <w:pPr>
      <w:ind w:left="118"/>
      <w:outlineLvl w:val="5"/>
    </w:pPr>
    <w:rPr>
      <w:rFonts w:ascii="Microsoft JhengHei" w:hAnsi="Microsoft JhengHei" w:eastAsia="Microsoft JhengHei" w:cs="Microsoft JhengHei"/>
      <w:b/>
      <w:bCs/>
      <w:sz w:val="24"/>
      <w:szCs w:val="24"/>
      <w:lang w:val="zh-CN" w:bidi="zh-CN"/>
    </w:rPr>
  </w:style>
  <w:style w:type="paragraph" w:styleId="1000" w:customStyle="1">
    <w:name w:val="正文文本111"/>
    <w:basedOn w:val="785"/>
    <w:next w:val="785"/>
    <w:uiPriority w:val="0"/>
    <w:qFormat/>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任坚</cp:lastModifiedBy>
  <cp:revision>36</cp:revision>
  <dcterms:created xsi:type="dcterms:W3CDTF">2023-04-07T07:33:00Z</dcterms:created>
  <dcterms:modified xsi:type="dcterms:W3CDTF">2025-12-05T04:55:49Z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CF77FEE77AB04B04AE937D77C9763745_13</vt:lpwstr>
  </property>
  <property fmtid="{D5CDD505-2E9C-101B-9397-08002B2CF9AE}" pid="4" name="KSOTemplateDocerSaveRecord">
    <vt:lpwstr>eyJoZGlkIjoiOTdiZDg1MzJhZGY5ZjliOGVjN2Y3ZDk5M2E5MTEyNTgiLCJ1c2VySWQiOiI3OTE5MzM2OTkifQ==</vt:lpwstr>
  </property>
</Properties>
</file>